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E54" w:rsidRDefault="00986E54" w:rsidP="004F3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986E54" w:rsidRDefault="00986E54" w:rsidP="00986E54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A00833">
        <w:rPr>
          <w:rFonts w:ascii="Times New Roman" w:hAnsi="Times New Roman"/>
          <w:sz w:val="28"/>
          <w:szCs w:val="28"/>
        </w:rPr>
        <w:t xml:space="preserve">План работы Совета по профессиональным квалификациям в сфере </w:t>
      </w:r>
    </w:p>
    <w:p w:rsidR="00986E54" w:rsidRPr="00A00833" w:rsidRDefault="00986E54" w:rsidP="00986E54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A00833">
        <w:rPr>
          <w:rFonts w:ascii="Times New Roman" w:hAnsi="Times New Roman"/>
          <w:sz w:val="28"/>
          <w:szCs w:val="28"/>
        </w:rPr>
        <w:t>атомной энергии на 2015 год</w:t>
      </w:r>
    </w:p>
    <w:p w:rsidR="004F3F45" w:rsidRPr="00EC73A0" w:rsidRDefault="004F3F45" w:rsidP="004F3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835"/>
        <w:gridCol w:w="5387"/>
        <w:gridCol w:w="1536"/>
      </w:tblGrid>
      <w:tr w:rsidR="00986E54" w:rsidRPr="001327B9" w:rsidTr="00986E54">
        <w:trPr>
          <w:trHeight w:val="960"/>
        </w:trPr>
        <w:tc>
          <w:tcPr>
            <w:tcW w:w="562" w:type="dxa"/>
            <w:shd w:val="clear" w:color="auto" w:fill="auto"/>
            <w:vAlign w:val="center"/>
            <w:hideMark/>
          </w:tcPr>
          <w:p w:rsidR="00986E54" w:rsidRPr="001327B9" w:rsidRDefault="00986E54" w:rsidP="001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86E54" w:rsidRPr="001327B9" w:rsidRDefault="00986E54" w:rsidP="001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:rsidR="00986E54" w:rsidRPr="001327B9" w:rsidRDefault="00986E54" w:rsidP="001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Содержание мероприятия</w:t>
            </w:r>
          </w:p>
        </w:tc>
        <w:tc>
          <w:tcPr>
            <w:tcW w:w="1536" w:type="dxa"/>
            <w:shd w:val="clear" w:color="auto" w:fill="auto"/>
            <w:vAlign w:val="center"/>
            <w:hideMark/>
          </w:tcPr>
          <w:p w:rsidR="00986E54" w:rsidRPr="001327B9" w:rsidRDefault="00986E54" w:rsidP="001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Сроки реализации</w:t>
            </w:r>
          </w:p>
        </w:tc>
      </w:tr>
      <w:tr w:rsidR="00986E54" w:rsidRPr="001327B9" w:rsidTr="00986E54">
        <w:trPr>
          <w:trHeight w:val="975"/>
        </w:trPr>
        <w:tc>
          <w:tcPr>
            <w:tcW w:w="562" w:type="dxa"/>
            <w:vMerge w:val="restart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Обеспечение деятельности Отраслевой системы профессиональных квалификаций</w:t>
            </w:r>
          </w:p>
        </w:tc>
        <w:tc>
          <w:tcPr>
            <w:tcW w:w="5387" w:type="dxa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Формирование органов управления (состава Совета по профессиональным квалификациям в сфере атомной энергии (СПК АЭ), его рабочих групп и пула экспертов).</w:t>
            </w:r>
          </w:p>
        </w:tc>
        <w:tc>
          <w:tcPr>
            <w:tcW w:w="1536" w:type="dxa"/>
            <w:shd w:val="clear" w:color="auto" w:fill="auto"/>
            <w:vAlign w:val="center"/>
            <w:hideMark/>
          </w:tcPr>
          <w:p w:rsidR="00986E54" w:rsidRPr="001327B9" w:rsidRDefault="00986E54" w:rsidP="001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31.12.2015</w:t>
            </w:r>
          </w:p>
        </w:tc>
      </w:tr>
      <w:tr w:rsidR="00986E54" w:rsidRPr="001327B9" w:rsidTr="00986E54">
        <w:trPr>
          <w:trHeight w:val="615"/>
        </w:trPr>
        <w:tc>
          <w:tcPr>
            <w:tcW w:w="562" w:type="dxa"/>
            <w:vMerge/>
            <w:vAlign w:val="center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Разработка нормативной базы деятельности СПК АЭ, Плана работы СПК АЭ на 2016 год.</w:t>
            </w:r>
          </w:p>
        </w:tc>
        <w:tc>
          <w:tcPr>
            <w:tcW w:w="1536" w:type="dxa"/>
            <w:shd w:val="clear" w:color="auto" w:fill="auto"/>
            <w:vAlign w:val="center"/>
            <w:hideMark/>
          </w:tcPr>
          <w:p w:rsidR="00986E54" w:rsidRPr="001327B9" w:rsidRDefault="00986E54" w:rsidP="001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31.12.2015</w:t>
            </w:r>
          </w:p>
        </w:tc>
      </w:tr>
      <w:tr w:rsidR="00986E54" w:rsidRPr="001327B9" w:rsidTr="00986E54">
        <w:trPr>
          <w:trHeight w:val="600"/>
        </w:trPr>
        <w:tc>
          <w:tcPr>
            <w:tcW w:w="562" w:type="dxa"/>
            <w:vMerge/>
            <w:vAlign w:val="center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Проведение заседаний СПК АЭ, его рабочих групп и заседаний экспертов.</w:t>
            </w:r>
          </w:p>
        </w:tc>
        <w:tc>
          <w:tcPr>
            <w:tcW w:w="1536" w:type="dxa"/>
            <w:shd w:val="clear" w:color="auto" w:fill="auto"/>
            <w:vAlign w:val="center"/>
            <w:hideMark/>
          </w:tcPr>
          <w:p w:rsidR="00986E54" w:rsidRPr="001327B9" w:rsidRDefault="00986E54" w:rsidP="001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31.12.2015</w:t>
            </w:r>
          </w:p>
        </w:tc>
      </w:tr>
      <w:tr w:rsidR="00986E54" w:rsidRPr="001327B9" w:rsidTr="00986E54">
        <w:trPr>
          <w:trHeight w:val="675"/>
        </w:trPr>
        <w:tc>
          <w:tcPr>
            <w:tcW w:w="562" w:type="dxa"/>
            <w:vMerge w:val="restart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Обеспечение развития отраслевой системы профессиональных квалификаций</w:t>
            </w:r>
          </w:p>
        </w:tc>
        <w:tc>
          <w:tcPr>
            <w:tcW w:w="5387" w:type="dxa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Формирование дорожной карта разработки ПС (перечня ПС подлежащих разработке в краткосрочном, среднесрочном периоде),на основании рамки квалификаций и мониторинга отраслевого рынка труда</w:t>
            </w:r>
          </w:p>
        </w:tc>
        <w:tc>
          <w:tcPr>
            <w:tcW w:w="1536" w:type="dxa"/>
            <w:shd w:val="clear" w:color="auto" w:fill="auto"/>
            <w:vAlign w:val="center"/>
            <w:hideMark/>
          </w:tcPr>
          <w:p w:rsidR="00986E54" w:rsidRPr="001327B9" w:rsidRDefault="00986E54" w:rsidP="001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31.12.2015</w:t>
            </w:r>
          </w:p>
        </w:tc>
      </w:tr>
      <w:tr w:rsidR="00986E54" w:rsidRPr="001327B9" w:rsidTr="00986E54">
        <w:trPr>
          <w:trHeight w:val="705"/>
        </w:trPr>
        <w:tc>
          <w:tcPr>
            <w:tcW w:w="562" w:type="dxa"/>
            <w:vMerge/>
            <w:vAlign w:val="center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Формирование правовых подходов по адаптации системы профессиональных квалификаций и системы сертифицирования (допуска) работников атомной промышленности, энергетике и науке.</w:t>
            </w:r>
          </w:p>
        </w:tc>
        <w:tc>
          <w:tcPr>
            <w:tcW w:w="1536" w:type="dxa"/>
            <w:shd w:val="clear" w:color="auto" w:fill="auto"/>
            <w:vAlign w:val="center"/>
            <w:hideMark/>
          </w:tcPr>
          <w:p w:rsidR="00986E54" w:rsidRPr="001327B9" w:rsidRDefault="00986E54" w:rsidP="001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31.12.2015</w:t>
            </w:r>
          </w:p>
        </w:tc>
      </w:tr>
      <w:tr w:rsidR="00986E54" w:rsidRPr="001327B9" w:rsidTr="00986E54">
        <w:trPr>
          <w:trHeight w:val="1200"/>
        </w:trPr>
        <w:tc>
          <w:tcPr>
            <w:tcW w:w="562" w:type="dxa"/>
            <w:vMerge w:val="restart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Информационное обеспечение Отраслевой системы профессиональных квалификаций</w:t>
            </w:r>
          </w:p>
        </w:tc>
        <w:tc>
          <w:tcPr>
            <w:tcW w:w="5387" w:type="dxa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Формирование на сайте СРАПиН России блока «Система профессиональных квалификаций в сфере атомной энергии» и его ведение, обеспечение информационного взаимодействия с Национальным советов при Президенте Российской Федерации по профессиональным квалификациям, Минтруда России, Госкорпорацией «Росатом», отраслевыми и специализированными СМИ.</w:t>
            </w:r>
          </w:p>
        </w:tc>
        <w:tc>
          <w:tcPr>
            <w:tcW w:w="1536" w:type="dxa"/>
            <w:shd w:val="clear" w:color="auto" w:fill="auto"/>
            <w:vAlign w:val="center"/>
            <w:hideMark/>
          </w:tcPr>
          <w:p w:rsidR="00986E54" w:rsidRPr="001327B9" w:rsidRDefault="00986E54" w:rsidP="001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31.12.2015</w:t>
            </w:r>
          </w:p>
        </w:tc>
      </w:tr>
      <w:tr w:rsidR="00986E54" w:rsidRPr="001327B9" w:rsidTr="00986E54">
        <w:trPr>
          <w:trHeight w:val="705"/>
        </w:trPr>
        <w:tc>
          <w:tcPr>
            <w:tcW w:w="562" w:type="dxa"/>
            <w:vMerge/>
            <w:vAlign w:val="center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Целевые публикации в отраслевых СМИ о системе профессиональных квалификаций в сфере атомной энергии.</w:t>
            </w:r>
          </w:p>
        </w:tc>
        <w:tc>
          <w:tcPr>
            <w:tcW w:w="1536" w:type="dxa"/>
            <w:shd w:val="clear" w:color="auto" w:fill="auto"/>
            <w:vAlign w:val="center"/>
            <w:hideMark/>
          </w:tcPr>
          <w:p w:rsidR="00986E54" w:rsidRPr="001327B9" w:rsidRDefault="00986E54" w:rsidP="001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31.12.2015</w:t>
            </w:r>
          </w:p>
        </w:tc>
      </w:tr>
      <w:tr w:rsidR="00986E54" w:rsidRPr="001327B9" w:rsidTr="00986E54">
        <w:trPr>
          <w:trHeight w:val="780"/>
        </w:trPr>
        <w:tc>
          <w:tcPr>
            <w:tcW w:w="562" w:type="dxa"/>
            <w:vMerge w:val="restart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Законопроектное, правовое обеспечение формирования, развития и функционирования Отраслевой системы профессиональных квалификаций  </w:t>
            </w:r>
          </w:p>
        </w:tc>
        <w:tc>
          <w:tcPr>
            <w:tcW w:w="5387" w:type="dxa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Мониторинг действующего законодательства, подготовка предложений и проектов изменений для обеспечения применения профессиональных стандартов (ПС) в атомной отрасли</w:t>
            </w:r>
          </w:p>
        </w:tc>
        <w:tc>
          <w:tcPr>
            <w:tcW w:w="1536" w:type="dxa"/>
            <w:shd w:val="clear" w:color="auto" w:fill="auto"/>
            <w:vAlign w:val="center"/>
            <w:hideMark/>
          </w:tcPr>
          <w:p w:rsidR="00986E54" w:rsidRPr="001327B9" w:rsidRDefault="00986E54" w:rsidP="001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31.12.2015</w:t>
            </w:r>
          </w:p>
        </w:tc>
      </w:tr>
      <w:tr w:rsidR="00986E54" w:rsidRPr="001327B9" w:rsidTr="00986E54">
        <w:trPr>
          <w:trHeight w:val="570"/>
        </w:trPr>
        <w:tc>
          <w:tcPr>
            <w:tcW w:w="562" w:type="dxa"/>
            <w:vMerge/>
            <w:vAlign w:val="center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Разработка проекта ЛНА Госкорпорации "Росатом" о функционировании Отраслевой системы профессиональных квалификаций </w:t>
            </w:r>
          </w:p>
        </w:tc>
        <w:tc>
          <w:tcPr>
            <w:tcW w:w="1536" w:type="dxa"/>
            <w:shd w:val="clear" w:color="auto" w:fill="auto"/>
            <w:vAlign w:val="center"/>
            <w:hideMark/>
          </w:tcPr>
          <w:p w:rsidR="00986E54" w:rsidRPr="001327B9" w:rsidRDefault="00986E54" w:rsidP="001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31.12.2015</w:t>
            </w:r>
          </w:p>
        </w:tc>
      </w:tr>
      <w:tr w:rsidR="00986E54" w:rsidRPr="001327B9" w:rsidTr="00986E54">
        <w:trPr>
          <w:trHeight w:val="735"/>
        </w:trPr>
        <w:tc>
          <w:tcPr>
            <w:tcW w:w="562" w:type="dxa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2835" w:type="dxa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Пилотный проект мониторинга  рынка труда атомной отрасли</w:t>
            </w:r>
          </w:p>
        </w:tc>
        <w:tc>
          <w:tcPr>
            <w:tcW w:w="5387" w:type="dxa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Формирование методологии мониторинга, ее апробация. Формирование дорожной карты ежегодного мониторинга. </w:t>
            </w:r>
          </w:p>
        </w:tc>
        <w:tc>
          <w:tcPr>
            <w:tcW w:w="1536" w:type="dxa"/>
            <w:shd w:val="clear" w:color="auto" w:fill="auto"/>
            <w:vAlign w:val="center"/>
            <w:hideMark/>
          </w:tcPr>
          <w:p w:rsidR="00986E54" w:rsidRPr="001327B9" w:rsidRDefault="00986E54" w:rsidP="001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31.12.2015</w:t>
            </w:r>
          </w:p>
        </w:tc>
      </w:tr>
      <w:tr w:rsidR="00986E54" w:rsidRPr="001327B9" w:rsidTr="00986E54">
        <w:trPr>
          <w:trHeight w:val="1050"/>
        </w:trPr>
        <w:tc>
          <w:tcPr>
            <w:tcW w:w="562" w:type="dxa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2835" w:type="dxa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Юридико-техническое обеспечение утверждения профессиональных </w:t>
            </w: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стандартов в сфере атомной энергии (ПС АЭ)</w:t>
            </w:r>
          </w:p>
        </w:tc>
        <w:tc>
          <w:tcPr>
            <w:tcW w:w="5387" w:type="dxa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Взаимодействие с Минтруда 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оссии</w:t>
            </w: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с Минюстом России по юридическо-технической правке 15 ПС АЭ, согласование таких правок в отрасли, обеспечение вступления в действие 15 ПС АЭ.</w:t>
            </w:r>
          </w:p>
        </w:tc>
        <w:tc>
          <w:tcPr>
            <w:tcW w:w="1536" w:type="dxa"/>
            <w:shd w:val="clear" w:color="auto" w:fill="auto"/>
            <w:vAlign w:val="center"/>
            <w:hideMark/>
          </w:tcPr>
          <w:p w:rsidR="00986E54" w:rsidRPr="001327B9" w:rsidRDefault="00986E54" w:rsidP="001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31.12.2015</w:t>
            </w:r>
          </w:p>
        </w:tc>
      </w:tr>
      <w:tr w:rsidR="00986E54" w:rsidRPr="001327B9" w:rsidTr="00986E54">
        <w:trPr>
          <w:trHeight w:val="1125"/>
        </w:trPr>
        <w:tc>
          <w:tcPr>
            <w:tcW w:w="562" w:type="dxa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2835" w:type="dxa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Адаптация сквозных и межотраслевых профессиональных стандартов (ПС) для применения в организациях в сфере атомной энергии</w:t>
            </w:r>
          </w:p>
        </w:tc>
        <w:tc>
          <w:tcPr>
            <w:tcW w:w="5387" w:type="dxa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Мониторинг разрабатываемых ПС, формирование отраслевой поз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ции по ним и консультирование по  их применению.</w:t>
            </w: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  <w:t>Проведение целевых круглых столов с привлечением специалистов руководящего и технического состава по рассмотрению полноты, достаточности ПС и возможности их применения в организациях.</w:t>
            </w:r>
          </w:p>
        </w:tc>
        <w:tc>
          <w:tcPr>
            <w:tcW w:w="1536" w:type="dxa"/>
            <w:shd w:val="clear" w:color="auto" w:fill="auto"/>
            <w:vAlign w:val="center"/>
            <w:hideMark/>
          </w:tcPr>
          <w:p w:rsidR="00986E54" w:rsidRPr="001327B9" w:rsidRDefault="00986E54" w:rsidP="001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31.12.2015</w:t>
            </w:r>
          </w:p>
        </w:tc>
      </w:tr>
      <w:tr w:rsidR="00986E54" w:rsidRPr="001327B9" w:rsidTr="00986E54">
        <w:trPr>
          <w:trHeight w:val="1410"/>
        </w:trPr>
        <w:tc>
          <w:tcPr>
            <w:tcW w:w="562" w:type="dxa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2835" w:type="dxa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Апробация ПС АЭ</w:t>
            </w:r>
          </w:p>
        </w:tc>
        <w:tc>
          <w:tcPr>
            <w:tcW w:w="5387" w:type="dxa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Обеспечение участия в проекте НСПК по апробации ПС.</w:t>
            </w: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  <w:t>Проведение целевых круглых столов с привлечением специалистов руководящего и технического состава по рассмотрению полноты, достаточности ПС АЭ и возможности их применения в организациях. Проведение интервью со специалистами организаций по ПС АЭ относящихся к их должностям, или их подчиненных.</w:t>
            </w:r>
          </w:p>
        </w:tc>
        <w:tc>
          <w:tcPr>
            <w:tcW w:w="1536" w:type="dxa"/>
            <w:shd w:val="clear" w:color="auto" w:fill="auto"/>
            <w:vAlign w:val="center"/>
            <w:hideMark/>
          </w:tcPr>
          <w:p w:rsidR="00986E54" w:rsidRPr="001327B9" w:rsidRDefault="00986E54" w:rsidP="001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31.12.2015</w:t>
            </w:r>
          </w:p>
        </w:tc>
      </w:tr>
      <w:tr w:rsidR="00986E54" w:rsidRPr="001327B9" w:rsidTr="00986E54">
        <w:trPr>
          <w:trHeight w:val="855"/>
        </w:trPr>
        <w:tc>
          <w:tcPr>
            <w:tcW w:w="562" w:type="dxa"/>
            <w:vMerge w:val="restart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Обеспечение внедрения ПС и ПС АЭ в организациях в атомной энергетики, промышленности и науки</w:t>
            </w:r>
          </w:p>
        </w:tc>
        <w:tc>
          <w:tcPr>
            <w:tcW w:w="5387" w:type="dxa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Формирование перечня профессиональных стандартов, обязательных к применению в организациях атомной энергетики, промышленности и науки. Консультирование по их применению в организациях.</w:t>
            </w:r>
          </w:p>
        </w:tc>
        <w:tc>
          <w:tcPr>
            <w:tcW w:w="1536" w:type="dxa"/>
            <w:shd w:val="clear" w:color="auto" w:fill="auto"/>
            <w:vAlign w:val="center"/>
            <w:hideMark/>
          </w:tcPr>
          <w:p w:rsidR="00986E54" w:rsidRPr="001327B9" w:rsidRDefault="00986E54" w:rsidP="001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31.12.2015</w:t>
            </w:r>
          </w:p>
        </w:tc>
      </w:tr>
      <w:tr w:rsidR="00986E54" w:rsidRPr="001327B9" w:rsidTr="00986E54">
        <w:trPr>
          <w:trHeight w:val="1050"/>
        </w:trPr>
        <w:tc>
          <w:tcPr>
            <w:tcW w:w="562" w:type="dxa"/>
            <w:vMerge/>
            <w:vAlign w:val="center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Методическая поддержка и контроль необходимых изменений в организациях в сфере атомной энергетики, законодательных и иных нормативных правовых актов Российской Федерации до даты вступления в действие закона «О внесении изменений в Трудовой кодекс Российской Федерации и статьи 11 и 73 Федерального закона «Об образовании в Российской Федерации»</w:t>
            </w:r>
          </w:p>
        </w:tc>
        <w:tc>
          <w:tcPr>
            <w:tcW w:w="1536" w:type="dxa"/>
            <w:shd w:val="clear" w:color="auto" w:fill="auto"/>
            <w:vAlign w:val="center"/>
            <w:hideMark/>
          </w:tcPr>
          <w:p w:rsidR="00986E54" w:rsidRPr="001327B9" w:rsidRDefault="00986E54" w:rsidP="001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31.12.2015</w:t>
            </w:r>
          </w:p>
        </w:tc>
      </w:tr>
      <w:tr w:rsidR="00986E54" w:rsidRPr="001327B9" w:rsidTr="00986E54">
        <w:trPr>
          <w:trHeight w:val="855"/>
        </w:trPr>
        <w:tc>
          <w:tcPr>
            <w:tcW w:w="562" w:type="dxa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835" w:type="dxa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Разработка рамки квалификаций в сфере атомной энергии</w:t>
            </w:r>
          </w:p>
        </w:tc>
        <w:tc>
          <w:tcPr>
            <w:tcW w:w="5387" w:type="dxa"/>
            <w:shd w:val="clear" w:color="auto" w:fill="auto"/>
            <w:hideMark/>
          </w:tcPr>
          <w:p w:rsidR="00986E54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Мониторинг квалификаций в атомной отрасли («дерева квалифик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аций в сфере атомной энергии»).</w:t>
            </w:r>
          </w:p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Формирование рамки квалификаций, общественно - профессиональное обсуждение и эк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пертная оценка.</w:t>
            </w:r>
          </w:p>
        </w:tc>
        <w:tc>
          <w:tcPr>
            <w:tcW w:w="1536" w:type="dxa"/>
            <w:shd w:val="clear" w:color="auto" w:fill="auto"/>
            <w:vAlign w:val="center"/>
            <w:hideMark/>
          </w:tcPr>
          <w:p w:rsidR="00986E54" w:rsidRPr="001327B9" w:rsidRDefault="00986E54" w:rsidP="001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31.12.2015</w:t>
            </w:r>
          </w:p>
        </w:tc>
      </w:tr>
      <w:tr w:rsidR="00986E54" w:rsidRPr="001327B9" w:rsidTr="00986E54">
        <w:trPr>
          <w:trHeight w:val="930"/>
        </w:trPr>
        <w:tc>
          <w:tcPr>
            <w:tcW w:w="562" w:type="dxa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835" w:type="dxa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Разработка пилотного проекта в 2016 году оценки квалификаций на основе ПС АЭ.</w:t>
            </w:r>
          </w:p>
        </w:tc>
        <w:tc>
          <w:tcPr>
            <w:tcW w:w="5387" w:type="dxa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Оценка отраслевой практики оценки квалификаций. Оценка реализации проекта МИФИ и реализации Единых отраслевых методических указаний по проведению оценки профессионально-технических знаний и навыков работников бухгалтерии, юридических служб и технических заказчиков и разработка на их базе пилотного проекта в 2016 году оценки квалификаций на основе ПС АЭ.</w:t>
            </w:r>
          </w:p>
        </w:tc>
        <w:tc>
          <w:tcPr>
            <w:tcW w:w="1536" w:type="dxa"/>
            <w:shd w:val="clear" w:color="auto" w:fill="auto"/>
            <w:vAlign w:val="center"/>
            <w:hideMark/>
          </w:tcPr>
          <w:p w:rsidR="00986E54" w:rsidRPr="001327B9" w:rsidRDefault="00986E54" w:rsidP="001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31.12.2015</w:t>
            </w:r>
          </w:p>
        </w:tc>
      </w:tr>
      <w:tr w:rsidR="00986E54" w:rsidRPr="001327B9" w:rsidTr="00986E54">
        <w:trPr>
          <w:trHeight w:val="1200"/>
        </w:trPr>
        <w:tc>
          <w:tcPr>
            <w:tcW w:w="562" w:type="dxa"/>
            <w:vMerge w:val="restart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Развитие профессионально-общественной аккредитации профессиональных образовательных программ</w:t>
            </w:r>
          </w:p>
        </w:tc>
        <w:tc>
          <w:tcPr>
            <w:tcW w:w="5387" w:type="dxa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Участие в апробации утвержденных организационно-методических документов, регламентирующих порядок проведения профессионально-общественной аккредитации профессиональных образовательных программ. Представление результатов в Национальный совет при Президенте Российской Федерации по профессиональным квалификациям.</w:t>
            </w:r>
          </w:p>
        </w:tc>
        <w:tc>
          <w:tcPr>
            <w:tcW w:w="1536" w:type="dxa"/>
            <w:shd w:val="clear" w:color="auto" w:fill="auto"/>
            <w:vAlign w:val="center"/>
            <w:hideMark/>
          </w:tcPr>
          <w:p w:rsidR="00986E54" w:rsidRPr="001327B9" w:rsidRDefault="00986E54" w:rsidP="001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31.12.2015</w:t>
            </w:r>
          </w:p>
        </w:tc>
      </w:tr>
      <w:tr w:rsidR="00986E54" w:rsidRPr="001327B9" w:rsidTr="00986E54">
        <w:trPr>
          <w:trHeight w:val="1095"/>
        </w:trPr>
        <w:tc>
          <w:tcPr>
            <w:tcW w:w="562" w:type="dxa"/>
            <w:vMerge/>
            <w:vAlign w:val="center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  <w:hideMark/>
          </w:tcPr>
          <w:p w:rsidR="00986E54" w:rsidRPr="001327B9" w:rsidRDefault="00986E54" w:rsidP="001327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Участие в апробации утвержденных организационно-методических документов, регламентирующих мониторинг и контроль деятельности организаций, осуществляющих профессионально-общественную аккредитацию профессиональных образовательных программ. Представление результатов в Национальный совет при Президенте Российской Федерации по профессиональным квалификациям.</w:t>
            </w:r>
          </w:p>
        </w:tc>
        <w:tc>
          <w:tcPr>
            <w:tcW w:w="1536" w:type="dxa"/>
            <w:shd w:val="clear" w:color="auto" w:fill="auto"/>
            <w:vAlign w:val="center"/>
            <w:hideMark/>
          </w:tcPr>
          <w:p w:rsidR="00986E54" w:rsidRPr="001327B9" w:rsidRDefault="00986E54" w:rsidP="001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31.12.2015</w:t>
            </w:r>
          </w:p>
        </w:tc>
      </w:tr>
    </w:tbl>
    <w:p w:rsidR="004F3F45" w:rsidRPr="00526F0F" w:rsidRDefault="004F3F45" w:rsidP="004F3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F3F45" w:rsidRPr="00526F0F" w:rsidSect="00986E54">
      <w:pgSz w:w="11906" w:h="16838"/>
      <w:pgMar w:top="1134" w:right="568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F45"/>
    <w:rsid w:val="00092EB2"/>
    <w:rsid w:val="000C16E0"/>
    <w:rsid w:val="001327B9"/>
    <w:rsid w:val="00194687"/>
    <w:rsid w:val="002E30E4"/>
    <w:rsid w:val="00347E47"/>
    <w:rsid w:val="00380A7D"/>
    <w:rsid w:val="00453432"/>
    <w:rsid w:val="004F3F45"/>
    <w:rsid w:val="005B0ED3"/>
    <w:rsid w:val="005D2B8C"/>
    <w:rsid w:val="00680D74"/>
    <w:rsid w:val="009359EF"/>
    <w:rsid w:val="00961071"/>
    <w:rsid w:val="00973BF6"/>
    <w:rsid w:val="00986E54"/>
    <w:rsid w:val="00C437FF"/>
    <w:rsid w:val="00E45430"/>
    <w:rsid w:val="00EC73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45"/>
    <w:pPr>
      <w:spacing w:after="200" w:line="276" w:lineRule="auto"/>
      <w:ind w:firstLine="0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3F45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986E5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986E54"/>
    <w:rPr>
      <w:rFonts w:ascii="Calibri" w:eastAsia="Times New Roman" w:hAnsi="Calibri" w:cs="Times New Roman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45"/>
    <w:pPr>
      <w:spacing w:after="200" w:line="276" w:lineRule="auto"/>
      <w:ind w:firstLine="0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3F45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986E5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986E54"/>
    <w:rPr>
      <w:rFonts w:ascii="Calibri" w:eastAsia="Times New Roman" w:hAnsi="Calibri" w:cs="Times New Rom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8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Ген. дир СРАПиН России</dc:creator>
  <cp:lastModifiedBy>User001</cp:lastModifiedBy>
  <cp:revision>2</cp:revision>
  <cp:lastPrinted>2015-06-15T10:45:00Z</cp:lastPrinted>
  <dcterms:created xsi:type="dcterms:W3CDTF">2015-11-19T08:35:00Z</dcterms:created>
  <dcterms:modified xsi:type="dcterms:W3CDTF">2015-11-19T08:35:00Z</dcterms:modified>
</cp:coreProperties>
</file>