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1FB551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bookmarkStart w:id="0" w:name="_GoBack"/>
      <w:bookmarkEnd w:id="0"/>
      <w:r>
        <w:t>Утверждены</w:t>
      </w:r>
    </w:p>
    <w:p w14:paraId="717B9C52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решением Российской трехсторонней </w:t>
      </w:r>
    </w:p>
    <w:p w14:paraId="2E28E2F6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комиссии по регулированию </w:t>
      </w:r>
    </w:p>
    <w:p w14:paraId="7197C3DE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социально-трудовых отношений </w:t>
      </w:r>
    </w:p>
    <w:p w14:paraId="664206F2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от 29 ноября 2024 г., протокол N 9пр </w:t>
      </w:r>
    </w:p>
    <w:p w14:paraId="0E114FF4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4934F58B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Координатор стороны Комиссии, </w:t>
      </w:r>
    </w:p>
    <w:p w14:paraId="0FBCAE4A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представляющей Правительство </w:t>
      </w:r>
    </w:p>
    <w:p w14:paraId="547709B9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Российской Федерации, </w:t>
      </w:r>
    </w:p>
    <w:p w14:paraId="75BCEAED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Министр труда </w:t>
      </w:r>
    </w:p>
    <w:p w14:paraId="6B8D7570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и социальной защиты </w:t>
      </w:r>
    </w:p>
    <w:p w14:paraId="2CDF46E5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Российской Федерации </w:t>
      </w:r>
    </w:p>
    <w:p w14:paraId="0CAF86C0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А.О.КОТЯКОВ </w:t>
      </w:r>
    </w:p>
    <w:p w14:paraId="44D13922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2989AED6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Координатор стороны Комиссии, </w:t>
      </w:r>
    </w:p>
    <w:p w14:paraId="22050749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представляющей общероссийские </w:t>
      </w:r>
    </w:p>
    <w:p w14:paraId="35F53032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объединения профсоюзов, президент </w:t>
      </w:r>
    </w:p>
    <w:p w14:paraId="1A46BC3E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Общероссийского союза </w:t>
      </w:r>
    </w:p>
    <w:p w14:paraId="26B05457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"Федерация Независимых </w:t>
      </w:r>
    </w:p>
    <w:p w14:paraId="55A061D3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Профсоюзов России" </w:t>
      </w:r>
    </w:p>
    <w:p w14:paraId="04D5BBCA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М.В.ШМАКОВ </w:t>
      </w:r>
    </w:p>
    <w:p w14:paraId="1691E996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76BAD19E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Координатор стороны Комиссии, </w:t>
      </w:r>
    </w:p>
    <w:p w14:paraId="78088817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представляющей общероссийские </w:t>
      </w:r>
    </w:p>
    <w:p w14:paraId="7A59D78F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объединения работодателей, президент </w:t>
      </w:r>
    </w:p>
    <w:p w14:paraId="63AF76DE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Общероссийского объединения </w:t>
      </w:r>
    </w:p>
    <w:p w14:paraId="5D700E78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работодателей "Российский союз </w:t>
      </w:r>
    </w:p>
    <w:p w14:paraId="2EE7FA0C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промышленников и предпринимателей" </w:t>
      </w:r>
    </w:p>
    <w:p w14:paraId="147059C8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right"/>
      </w:pPr>
      <w:r>
        <w:t xml:space="preserve">А.Н.ШОХИН </w:t>
      </w:r>
    </w:p>
    <w:p w14:paraId="353102B5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3441A44F" w14:textId="77777777" w:rsidR="001E69A0" w:rsidRDefault="001E69A0" w:rsidP="001E69A0">
      <w:pPr>
        <w:pStyle w:val="ac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РЕКОМЕНДАЦИИ </w:t>
      </w:r>
    </w:p>
    <w:p w14:paraId="55493A46" w14:textId="77777777" w:rsidR="001E69A0" w:rsidRDefault="001E69A0" w:rsidP="001E69A0">
      <w:pPr>
        <w:pStyle w:val="ac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РОССИЙСКОЙ ТРЕХСТОРОННЕЙ КОМИССИИ ПО РЕГУЛИРОВАНИЮ </w:t>
      </w:r>
    </w:p>
    <w:p w14:paraId="754D6585" w14:textId="77777777" w:rsidR="001E69A0" w:rsidRDefault="001E69A0" w:rsidP="001E69A0">
      <w:pPr>
        <w:pStyle w:val="ac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СОЦИАЛЬНО-ТРУДОВЫХ ОТНОШЕНИЙ СТОРОНАМ СОЦИАЛЬНОГО </w:t>
      </w:r>
    </w:p>
    <w:p w14:paraId="353C9435" w14:textId="77777777" w:rsidR="001E69A0" w:rsidRDefault="001E69A0" w:rsidP="001E69A0">
      <w:pPr>
        <w:pStyle w:val="ac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ПАРТНЕРСТВА ПО РАЗРАБОТКЕ И РЕАЛИЗАЦИИ МЕРОПРИЯТИЙ </w:t>
      </w:r>
    </w:p>
    <w:p w14:paraId="700E7684" w14:textId="77777777" w:rsidR="001E69A0" w:rsidRDefault="001E69A0" w:rsidP="001E69A0">
      <w:pPr>
        <w:pStyle w:val="ac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КОРПОРАТИВНОЙ СОЦИАЛЬНОЙ ПОЛИТИКИ ПО ПОДДЕРЖКЕ </w:t>
      </w:r>
    </w:p>
    <w:p w14:paraId="75E587CE" w14:textId="77777777" w:rsidR="001E69A0" w:rsidRDefault="001E69A0" w:rsidP="001E69A0">
      <w:pPr>
        <w:pStyle w:val="ac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РАБОТОДАТЕЛЯМИ РАБОТНИКОВ С СЕМЕЙНЫМИ ОБЯЗАННОСТЯМИ </w:t>
      </w:r>
    </w:p>
    <w:p w14:paraId="0197F2BC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3D47C461" w14:textId="77777777" w:rsidR="001E69A0" w:rsidRDefault="001E69A0" w:rsidP="001E69A0">
      <w:pPr>
        <w:pStyle w:val="ac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I. Общие положения</w:t>
      </w:r>
      <w:r>
        <w:t xml:space="preserve"> </w:t>
      </w:r>
    </w:p>
    <w:p w14:paraId="05458BEB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58156AAB" w14:textId="77777777" w:rsidR="001E69A0" w:rsidRDefault="001E69A0" w:rsidP="001E69A0">
      <w:pPr>
        <w:pStyle w:val="ac"/>
        <w:spacing w:before="0" w:beforeAutospacing="0" w:after="0" w:afterAutospacing="0" w:line="288" w:lineRule="atLeast"/>
        <w:ind w:firstLine="540"/>
        <w:jc w:val="both"/>
      </w:pPr>
      <w:r>
        <w:t xml:space="preserve">1. В соответствии с национальными целями развития Российской Федерации &lt;1&gt; обеспечение сохранения населения, укрепление здоровья и повышение благополучия людей, поддержка семей относятся к приоритетам социальной и демографической политики. Работодателям наряду с государством и при участии профсоюзных организаций (при наличии) рекомендуется формировать корпоративную социальную политику, направленную на поддержку работодателями работников с семейными обязанностями и ориентированную на приоритеты демографического развития страны, с учетом достижения национальных целей, решения задач национальных проектов. </w:t>
      </w:r>
    </w:p>
    <w:p w14:paraId="48AA1A15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-------------------------------- </w:t>
      </w:r>
    </w:p>
    <w:p w14:paraId="40B76A0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&lt;1&gt; </w:t>
      </w:r>
      <w:hyperlink r:id="rId4" w:history="1">
        <w:r>
          <w:rPr>
            <w:rStyle w:val="ad"/>
            <w:u w:val="none"/>
          </w:rPr>
          <w:t>Указ</w:t>
        </w:r>
      </w:hyperlink>
      <w:r>
        <w:t xml:space="preserve"> Президента Российской Федерации от 7 мая 2024 г. N 309 "О национальных целях развития Российской Федерации на период до 2030 года и на перспективу до 2036 года". </w:t>
      </w:r>
    </w:p>
    <w:p w14:paraId="576C4711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6FEF48EA" w14:textId="77777777" w:rsidR="001E69A0" w:rsidRDefault="001E69A0" w:rsidP="001E69A0">
      <w:pPr>
        <w:pStyle w:val="ac"/>
        <w:spacing w:before="0" w:beforeAutospacing="0" w:after="0" w:afterAutospacing="0" w:line="288" w:lineRule="atLeast"/>
        <w:ind w:firstLine="540"/>
        <w:jc w:val="both"/>
      </w:pPr>
      <w:r>
        <w:t xml:space="preserve">Настоящие Рекомендации по разработке и реализации мероприятий корпоративной социальной политики по поддержке работодателями </w:t>
      </w:r>
      <w:hyperlink r:id="rId5" w:history="1">
        <w:r>
          <w:rPr>
            <w:rStyle w:val="ad"/>
            <w:u w:val="none"/>
          </w:rPr>
          <w:t>работников</w:t>
        </w:r>
      </w:hyperlink>
      <w:r>
        <w:t xml:space="preserve"> с семейными обязанностями (далее - Рекомендации) подготовлены с целью содействия работодателям в организации системной работы по поддержке работников с семейными обязанностями на основе социального партнерства и включают в себя общие положения и рекомендации по порядку формирования комплекса мероприятий корпоративной социальной политики. </w:t>
      </w:r>
    </w:p>
    <w:p w14:paraId="49CD2ED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2. Меры поддержки работников с семейными обязанностями настоящих Рекомендаций могут быть реализованы в любом сочетании организациями всех форм собственности, вне зависимости от отраслевой принадлежности и размера организаций в соответствии с их финансовыми и организационными возможностями, носят рекомендательный характер. Меры поддержки могут устанавливаться в коллективных договорах, соглашениях, приказах и иных документах. </w:t>
      </w:r>
    </w:p>
    <w:p w14:paraId="5F8BF036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3. При разработке и реализации мероприятий корпоративной социальной политики в интересах работников с семейными обязанностями следует учитывать их потребности и формировать комплекс мероприятий в дополнение к государственной политике, направленной на повышение рождаемости, формирование мотивации к родительству и многодетности, поддержку работающих родителей, семей с детьми. </w:t>
      </w:r>
    </w:p>
    <w:p w14:paraId="168B213C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4. Организация системной работы работодателями по поддержке работников с семейными обязанностями, семьи, материнства, отцовства, детства имеет прямое отношение к задачам развития и эффективного использования человеческого потенциала, они являются частью стратегии развития организации и относятся к регулированию высшими органами управления в организации. </w:t>
      </w:r>
    </w:p>
    <w:p w14:paraId="7286B79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5. Настоящие Рекомендации предлагаются вниманию учредителей организаций, работодателей (высших коллегиальных и единоличных органов управления организаций), представителей профсоюзов. </w:t>
      </w:r>
    </w:p>
    <w:p w14:paraId="353CF511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7E925A6C" w14:textId="77777777" w:rsidR="001E69A0" w:rsidRDefault="001E69A0" w:rsidP="001E69A0">
      <w:pPr>
        <w:pStyle w:val="ac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II. Цели и задачи разработки и реализации корпоративной</w:t>
      </w:r>
      <w:r>
        <w:t xml:space="preserve"> </w:t>
      </w:r>
    </w:p>
    <w:p w14:paraId="4FA3EBDA" w14:textId="77777777" w:rsidR="001E69A0" w:rsidRDefault="001E69A0" w:rsidP="001E69A0">
      <w:pPr>
        <w:pStyle w:val="ac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социальной политики по поддержке работников</w:t>
      </w:r>
      <w:r>
        <w:t xml:space="preserve"> </w:t>
      </w:r>
    </w:p>
    <w:p w14:paraId="5E9BE588" w14:textId="77777777" w:rsidR="001E69A0" w:rsidRDefault="001E69A0" w:rsidP="001E69A0">
      <w:pPr>
        <w:pStyle w:val="ac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с семейными обязанностями</w:t>
      </w:r>
      <w:r>
        <w:t xml:space="preserve"> </w:t>
      </w:r>
    </w:p>
    <w:p w14:paraId="1DC17C5B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22CC82C1" w14:textId="77777777" w:rsidR="001E69A0" w:rsidRDefault="001E69A0" w:rsidP="001E69A0">
      <w:pPr>
        <w:pStyle w:val="ac"/>
        <w:spacing w:before="0" w:beforeAutospacing="0" w:after="0" w:afterAutospacing="0" w:line="288" w:lineRule="atLeast"/>
        <w:ind w:firstLine="540"/>
        <w:jc w:val="both"/>
      </w:pPr>
      <w:r>
        <w:t xml:space="preserve">6. Целью разработки и реализации мероприятий корпоративной социальной политики является осуществление работодателями содействия в достижении национальных целей развития Российской Федерации посредством создания для работников благоприятных условий совмещения профессиональных и семейных обязанностей, повышения мотивации работников к родительству, многодетности, укрепления семейных ценностей. </w:t>
      </w:r>
    </w:p>
    <w:p w14:paraId="1AC0FBD5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7. Разработка и реализация мероприятий корпоративной социальной политики направлена на решение следующих задач: </w:t>
      </w:r>
    </w:p>
    <w:p w14:paraId="7889EC6C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поддержка работников в создании семей, заключении работниками браков, рождении детей, популяризация и поддержка многодетности; </w:t>
      </w:r>
    </w:p>
    <w:p w14:paraId="5E3FE777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для работников благоприятных условий совмещения трудовых (профессиональных) и семейных обязанностей, включая период беременности работницы; </w:t>
      </w:r>
    </w:p>
    <w:p w14:paraId="549FA05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- создание условий для поддержания уровня здоровья работников, их детей, повышение мотивации к ведению здорового образа жизни; </w:t>
      </w:r>
    </w:p>
    <w:p w14:paraId="0AD7EB5A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социальной поддержки для работников с семейными обязанностями в дополнение к гарантиям и мерам поддержки, установленным законодательством; </w:t>
      </w:r>
    </w:p>
    <w:p w14:paraId="186C8DD3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укрепление у работников приоритетов традиционных семейных ценностей, уважения к родительству и многодетности. </w:t>
      </w:r>
    </w:p>
    <w:p w14:paraId="17899EF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8. Разработку и реализацию мероприятий корпоративной социальной политики следует осуществлять в соответствии с принципами: </w:t>
      </w:r>
    </w:p>
    <w:p w14:paraId="15A50064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соблюдения законодательных норм и иных обязательств, которые содержатся в корпоративных нормативных актах, коллективных договорах, соглашениях, принятых организациями в сфере регулирования социально-трудовых отношений; </w:t>
      </w:r>
    </w:p>
    <w:p w14:paraId="760CC3C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опоры на социальное партнерство работодателей, профсоюзных организаций и органов власти в решении поставленных задач и в сотрудничестве с профильными организациями (в сфере образования, культуры, спорта и пр.); </w:t>
      </w:r>
    </w:p>
    <w:p w14:paraId="62C0C0FA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учета потребностей и интересов работников в сфере совмещения профессиональных и семейных обязанностей; </w:t>
      </w:r>
    </w:p>
    <w:p w14:paraId="17B81C8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прозрачности разработки и реализации мероприятий для работников, обеспечения доступности информации о мероприятиях и возможности участия в них; </w:t>
      </w:r>
    </w:p>
    <w:p w14:paraId="0D2A20A3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системности, комплексности, последовательности инициатив и мероприятий социальной политики; </w:t>
      </w:r>
    </w:p>
    <w:p w14:paraId="2432C14B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контроля реализации мероприятий, оценки их результатов, совершенствования мероприятий в соответствии с результатами. </w:t>
      </w:r>
    </w:p>
    <w:p w14:paraId="4A2E16F0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6532D3F8" w14:textId="77777777" w:rsidR="001E69A0" w:rsidRDefault="001E69A0" w:rsidP="001E69A0">
      <w:pPr>
        <w:pStyle w:val="ac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III. Порядок разработки мероприятий корпоративной социальной</w:t>
      </w:r>
      <w:r>
        <w:t xml:space="preserve"> </w:t>
      </w:r>
    </w:p>
    <w:p w14:paraId="69FAC8AD" w14:textId="77777777" w:rsidR="001E69A0" w:rsidRDefault="001E69A0" w:rsidP="001E69A0">
      <w:pPr>
        <w:pStyle w:val="ac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политики по поддержке работников с семейными обязанностями</w:t>
      </w:r>
      <w:r>
        <w:t xml:space="preserve"> </w:t>
      </w:r>
    </w:p>
    <w:p w14:paraId="54F19127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525A6C1E" w14:textId="77777777" w:rsidR="001E69A0" w:rsidRDefault="001E69A0" w:rsidP="001E69A0">
      <w:pPr>
        <w:pStyle w:val="ac"/>
        <w:spacing w:before="0" w:beforeAutospacing="0" w:after="0" w:afterAutospacing="0" w:line="288" w:lineRule="atLeast"/>
        <w:ind w:firstLine="540"/>
        <w:jc w:val="both"/>
      </w:pPr>
      <w:r>
        <w:t xml:space="preserve">9. Разработку мероприятий корпоративной социальной политики в части поддержки работников с семейными обязанностями рекомендуется осуществлять с учетом оценки потребностей работников в реализации таких мер и мнения выборного органа профсоюзной организации (при наличии). Оценку потребностей работников рекомендуется производить с помощью опроса (анкетирования) или иного способа получения обратной связи от работников, представителей выборного органа профсоюзной организации. По результатам оценки рекомендуется выявить приоритетные направления для реализации мероприятий корпоративной социальной политики. </w:t>
      </w:r>
    </w:p>
    <w:p w14:paraId="71F2AAC3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10. Рекомендуется проанализировать мероприятия, которые реализуются в организации, с точки зрения их результативности и достаточности, востребованности со стороны работников. По результатам анализа рекомендуется определить направления совершенствования таких мероприятий. </w:t>
      </w:r>
    </w:p>
    <w:p w14:paraId="058E025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11. С учетом ожидаемых эффектов от мероприятий, а также финансовых возможностей, которые имеются у организации, рекомендуется разработать и обеспечить реализацию комплекса мероприятий корпоративной социальной политики по направлениям, соответствующим приоритетам демографического развития, определенным национальными целями развития Российской Федерации. </w:t>
      </w:r>
    </w:p>
    <w:p w14:paraId="33FB7A2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12. С целью создания условий для гармоничного совмещения работы и профессионального развития работников с рождением и воспитанием детей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"Содействие в совмещении профессиональных и семейных обязанностей": </w:t>
      </w:r>
    </w:p>
    <w:p w14:paraId="5188E6E7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условий для работы в режиме неполного рабочего времени, по гибкому графику, в режиме дистанционной работы беременным женщинам и многодетным работникам; </w:t>
      </w:r>
    </w:p>
    <w:p w14:paraId="0C0F1E7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условий для работы в режиме неполного рабочего времени, по гибкому графику, в режиме дистанционной работы при досрочном выходе работников из отпуска по уходу за ребенком до достижения им возраста трех лет; </w:t>
      </w:r>
    </w:p>
    <w:p w14:paraId="3B114A7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условий для работы по гибкому графику, в режиме дистанционной работы до завершения ребенком обучения в начальной школе для одного из родителей; </w:t>
      </w:r>
    </w:p>
    <w:p w14:paraId="2162CC1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очередного отпуска в удобное для работника с детьми время (например, во время школьных каникул); </w:t>
      </w:r>
    </w:p>
    <w:p w14:paraId="663D4B4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дополнительных (оплачиваемых/неоплачиваемых) дней отпуска в связи со значимыми семейными событиями (рождение/усыновление ребенка, регистрация брака, поступление ребенка в первый класс, выпуск ребенка из школы, поступление ребенка в учебное заведение в другом городе, сбор или встреча ребенка/супруга на/с военной службы, смерть близкого родственника и др.); </w:t>
      </w:r>
    </w:p>
    <w:p w14:paraId="587EAFD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сервиса внутренней мобильности для женщин-работников, желающих сменить карьерное направление и перейти после отпуска по беременности и родам/отпуска по уходу за ребенком до трех лет в другое подразделение; </w:t>
      </w:r>
    </w:p>
    <w:p w14:paraId="0F2D00BC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компенсация (полная/частичная) стоимости услуг кратковременного присмотра за ребенком в рабочие дни работника; </w:t>
      </w:r>
    </w:p>
    <w:p w14:paraId="4C81EB2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компенсация (полная/частичная) расходов на внеурочные занятия детей-школьников (расходы на группы продленного дня, школьные кружки и др.); </w:t>
      </w:r>
    </w:p>
    <w:p w14:paraId="2F276CF2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дополнительного оплачиваемого отпуска работникам с ребенком-инвалидом или тяжело болеющим ребенком; </w:t>
      </w:r>
    </w:p>
    <w:p w14:paraId="168B4CB8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дополнительного оплачиваемого отпуска для работников с детьми, длительность которого зависит от количества детей у работника; </w:t>
      </w:r>
    </w:p>
    <w:p w14:paraId="790AE94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оплата специализированных курсов/программ повышения квалификации, обучения, переобучения для работниц в период беременности и отпуска по уходу за ребенком, а также многодетных работников; </w:t>
      </w:r>
    </w:p>
    <w:p w14:paraId="32A4896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в организации комнат матери и ребенка; </w:t>
      </w:r>
    </w:p>
    <w:p w14:paraId="6D39412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в организации корпоративных яслей и детских садов; </w:t>
      </w:r>
    </w:p>
    <w:p w14:paraId="4885B9EE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частичное или полное возмещение расходов на оплату детского дошкольного учреждения (ясли, детский сад). </w:t>
      </w:r>
    </w:p>
    <w:p w14:paraId="4D3AB90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13. С целью содействия работодателей в создании и совершенствовании целостной системы поддержки семей с детьми при формировании комплекса мероприятий корпоративной социальной политики рекомендуется (с учетом финансово-экономических </w:t>
      </w:r>
      <w:r>
        <w:lastRenderedPageBreak/>
        <w:t xml:space="preserve">возможностей) рассматривать включение в комплекс мероприятий корпоративной социальной политики следующих возможных мер поддержки по направлению "Обеспечение социальной поддержки работников с семейными обязанностями, семьи, материнства, отцовства и детства": </w:t>
      </w:r>
    </w:p>
    <w:p w14:paraId="60D8112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выплата материальной помощи по случаю рождения ребенка; </w:t>
      </w:r>
    </w:p>
    <w:p w14:paraId="5C173BC4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выплата материальной помощи по случаю значимых семейных событий (официальная регистрации первого брака, юбилей семейной жизни и др.); </w:t>
      </w:r>
    </w:p>
    <w:p w14:paraId="025CC14C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регулярная (ежемесячная) выплата материальной помощи на обеспечение ухода за ребенком в возрасте до трех лет, приобретение товаров первой необходимости, включая питание и лекарства, в первые три года жизни с момента рождения ребенка; </w:t>
      </w:r>
    </w:p>
    <w:p w14:paraId="3B703416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регулярная (ежемесячная/ежеквартальная/ежегодная) выплата материальной помощи многодетной семье работника; </w:t>
      </w:r>
    </w:p>
    <w:p w14:paraId="5A8B01AA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регулярная (ежемесячная/ежеквартальная/ежегодная) выплата материальной помощи одинокому родителю из числа работников; </w:t>
      </w:r>
    </w:p>
    <w:p w14:paraId="21CBC727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регулярная (ежемесячная/ежеквартальная/ежегодная) выплата материальной помощи семье с низкими среднедушевыми доходами (например, частичная компенсация расходов на оплату жилых помещений и коммунальных услуг); </w:t>
      </w:r>
    </w:p>
    <w:p w14:paraId="21A3E854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выплата материальной помощи родителям школьников для подготовки ребенка к учебному году, к выпуску из общеобразовательной организации, профессиональной образовательной организации или образовательной организации высшего образования; </w:t>
      </w:r>
    </w:p>
    <w:p w14:paraId="2814AB18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оказание материальной помощи на оплату стоимости занятий ребенка по дополнительным общеобразовательным программам; </w:t>
      </w:r>
    </w:p>
    <w:p w14:paraId="3BF4839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оказание материальной помощи родителю на нужды ребенка-инвалида или на осуществление ухода за больным ребенком; </w:t>
      </w:r>
    </w:p>
    <w:p w14:paraId="2E6A44A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оказание материальной помощи работнику в случае возникновения в его семье трудной жизненной ситуации; </w:t>
      </w:r>
    </w:p>
    <w:p w14:paraId="3DD9797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регулярной материальной помощи семьям работников с детьми, в которых работник погиб в результате несчастного случая на рабочем месте/погиб (либо получил ранение, контузию, увечье) в период его мобилизации для участия в боевых действиях, специальной военной операции (предоставляется до исполнения ребенку 18 лет или до момента окончания обучения в профессиональной образовательной организации или образовательной организации высшего образования, но не старше 23 лет); </w:t>
      </w:r>
    </w:p>
    <w:p w14:paraId="5B1685A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оказание помощи в приобретении крупногабаритной техники, транспортных средств многодетным работникам; </w:t>
      </w:r>
    </w:p>
    <w:p w14:paraId="0A1332D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полная или частичная оплата обучения в профессиональной образовательной организации или образовательной организации высшего образования ребенка из многодетной семьи работника, содействие обучению детей работников профессиям, востребованным в организации; </w:t>
      </w:r>
    </w:p>
    <w:p w14:paraId="1D911DCC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оплата дополнительных занятий для детей работников, нацеленных на поступление в профессиональную образовательную организацию или образовательную организацию высшего образования Российской Федерации по направлениям, соответствующим специализации деятельности организации; </w:t>
      </w:r>
    </w:p>
    <w:p w14:paraId="6330D27B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- оплата первоначального взноса по ипотечному кредиту, погашение части долга по ипотечному кредиту при рождении второго и/или каждого последующего ребенка; </w:t>
      </w:r>
    </w:p>
    <w:p w14:paraId="63079B7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создание жилищного фонда для работников с детьми, предоставление жилья на условиях найма с возможностью последующего выкупа на льготных условиях; </w:t>
      </w:r>
    </w:p>
    <w:p w14:paraId="35E300F6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компенсация стоимости аренды жилья для молодых работников с детьми и многодетных семей; </w:t>
      </w:r>
    </w:p>
    <w:p w14:paraId="60A8BF12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жилищной ссуды многодетным семьям. </w:t>
      </w:r>
    </w:p>
    <w:p w14:paraId="44B7105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14. С целью содействия в формировании системы мотивации граждан, в том числе детей, к ведению здорового образа жизни, охраны материнского и детского здоровья, укрепления репродуктивного здоровья работников и создания условий для своевременной профилактики заболеваний рекомендуется (с учетом финансово-экономических возможностей) рассматривать включение в комплекс мероприятий корпоративной социальной политики следующих возможных мер поддержки по направлению "Забота о здоровье работников и их детей": </w:t>
      </w:r>
    </w:p>
    <w:p w14:paraId="3DFAF502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оплачиваемых/неоплачиваемых рабочих дней для прохождения регулярной диспансеризации работников и их детей; </w:t>
      </w:r>
    </w:p>
    <w:p w14:paraId="5F961CE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разработка и реализация долгосрочной программы информирования работников о важности сохранения репродуктивного здоровья, подготовки к беременности и рождению ребенка, ведения здорового образа жизни; </w:t>
      </w:r>
    </w:p>
    <w:p w14:paraId="1CE089B7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полная или частичная компенсация стоимости медицинских программ по ведению здорового образа жизни и защите здоровья работников; </w:t>
      </w:r>
    </w:p>
    <w:p w14:paraId="6D0FEE3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разработка и реализация комплекса мероприятий, направленных на снижение вредного воздействия производственных факторов на здоровье работников; </w:t>
      </w:r>
    </w:p>
    <w:p w14:paraId="1733CCA4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ежегодной дополнительной выплаты на частичную компенсацию затрат платных медицинских услуг детям из многодетных семей работников; </w:t>
      </w:r>
    </w:p>
    <w:p w14:paraId="393E7CD4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возможности получения психологической поддержки на базе организации (наличие штатного психолога или частичная компенсация затрат на посещение соответствующего специалиста); </w:t>
      </w:r>
    </w:p>
    <w:p w14:paraId="2D47B545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обеспечение доступа членов семей работников к спортивной инфраструктуре, организация тренировок и соревнований; </w:t>
      </w:r>
    </w:p>
    <w:p w14:paraId="3301F341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предоставление скидки и иных льгот по приобретению абонементов в сети спортивных и оздоровительных центров, с которыми у организации имеются соглашения о партнерском взаимодействии и предоставлении корпоративных льгот; </w:t>
      </w:r>
    </w:p>
    <w:p w14:paraId="6CDDE09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компенсация (полная/частичная) расходов на приобретение путевок на санаторно-курортное лечение, отдых и оздоровление для работников и членов их семей на территории Российской Федерации, включая компенсацию расходов на проезд к месту проведения лечения, отдыха и оздоровления; </w:t>
      </w:r>
    </w:p>
    <w:p w14:paraId="16FF3611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компенсация (полная/частичная) расходов или организация летнего отдыха для детей работников на территории Российской Федерации, включая компенсацию расходов на проезд к месту проведения отдыха; </w:t>
      </w:r>
    </w:p>
    <w:p w14:paraId="57C9D8DB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- предоставление расширенной программы добровольного медицинского страхования для работников и их детей; </w:t>
      </w:r>
    </w:p>
    <w:p w14:paraId="7591299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компенсация (полная/частичная) расходов на оказание платных медицинских услуг, не вошедших в программы обязательного медицинского страхования, связанных с охраной и восстановлением здоровья работников; </w:t>
      </w:r>
    </w:p>
    <w:p w14:paraId="5CF666FE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компенсация (полная/частичная) расходов на оказание платных медицинских услуг, не вошедших в программы обязательного медицинского страхования/добровольного медицинского страхования, связанных с беременностью и родами, послеродового восстановления и лечения женщины, а также медицинских услуг ребенку до достижения им возраста 3 лет; </w:t>
      </w:r>
    </w:p>
    <w:p w14:paraId="73D9FAF5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организация корпоративного транспорта или компенсация транспортных расходов (включая услуги такси) от места жительства до места работы и обратно для беременных женщин (начиная со второго триместра и до оформления отпуска по беременности и родам, при условии наблюдения беременности в медицинских организациях); </w:t>
      </w:r>
    </w:p>
    <w:p w14:paraId="0C7D7D4C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содействие и дополнительное материальное поощрение для женщины-работницы при постановке на учет до 12 недель беременности в женской консультации; </w:t>
      </w:r>
    </w:p>
    <w:p w14:paraId="453C7C7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освобождение от работы с сохранением средней заработной платы, начиная с 28-й недели беременности (третий триместр) и до оформления отпуска по беременности и родам женщины-работницы (при условии наблюдения беременности в медицинских организациях); </w:t>
      </w:r>
    </w:p>
    <w:p w14:paraId="3C80A3D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разработка и реализация комплекса мероприятий, направленных на возобновление производственной медицины и института цеховых врачей в целях снижения уровня смертности среди работников. </w:t>
      </w:r>
    </w:p>
    <w:p w14:paraId="2E1B8166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15. С целью содействия в укреплении института семьи, защите, сохранении и продвижении в обществе традиционных российских духовно-нравственных и семейных ценностей, семейного образа жизни работодателям рекомендуется рассматривать включение в комплекс мероприятий корпоративной социальной политики следующих возможных мер поддержки по направлению "Укрепление и популяризация семейных ценностей": </w:t>
      </w:r>
    </w:p>
    <w:p w14:paraId="703FE24B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содействие в организации и развитии семейных клубов и иных сообществ для молодых и многодетных родителей, в том числе посредством привлечения партнеров организации; </w:t>
      </w:r>
    </w:p>
    <w:p w14:paraId="5DD958F2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организация (или компенсация расходов) курсов молодых родителей и (или) посещения просветительских мероприятий по вопросам родительства для работников; </w:t>
      </w:r>
    </w:p>
    <w:p w14:paraId="763625E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организация поздравлений и чествований работников со значимыми семейными событиями, включая премирование (юбилеи семейной жизни, рождение ребенка, вступление в брак), используя в том числе размещение поздравлений на корпоративных информационных ресурсах организации; </w:t>
      </w:r>
    </w:p>
    <w:p w14:paraId="165A42DB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поддержка инициатив работников и профсоюзных организаций по организации и проведению корпоративных семейных мероприятий, а также внедрению элементов корпоративной культуры, направленных на укрепление традиционных семейных ценностей и развитие семейных традиций; </w:t>
      </w:r>
    </w:p>
    <w:p w14:paraId="1FC376F2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- проведение конкурсов семейной тематики среди работников или их детей (выявление талантливых и выдающихся семей по различным номинациям, конкурсы изобразительного и литературного творчества, посвященные семье, изучению родословных, семейных историй и традиций, популяризации семейных трудовых династий, многодетных и многопоколенных семей); </w:t>
      </w:r>
    </w:p>
    <w:p w14:paraId="28B6DBE9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организация во взаимодействии с партнерами льготного семейного посещения работниками и их детьми культурных мероприятий, досуговых учреждений; </w:t>
      </w:r>
    </w:p>
    <w:p w14:paraId="0A1F43C1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организация создания и ведения чатов для работников с детьми и многодетных работников; </w:t>
      </w:r>
    </w:p>
    <w:p w14:paraId="6C76E8E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содействие в получении работниками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здоровья детей, профилактики и преодоления кризисных ситуаций и др. </w:t>
      </w:r>
    </w:p>
    <w:p w14:paraId="28D0C832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16. В рамках реализации комплекса мероприятий корпоративной социальной политики рекомендуется обеспечить полное ми </w:t>
      </w:r>
      <w:proofErr w:type="spellStart"/>
      <w:r>
        <w:t>вание</w:t>
      </w:r>
      <w:proofErr w:type="spellEnd"/>
      <w:r>
        <w:t xml:space="preserve"> работников организаций, в том числе с использованием корпоративных средств информирования (корпоративных порталов, специальных информационных рассылок, проведения организационных мероприятий и др.) о государственных и корпоративных мерах поддержки семьи, материнства и детства, о мероприятиях корпоративной социальной политики. </w:t>
      </w:r>
    </w:p>
    <w:p w14:paraId="6C9CF283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17. Реализация комплекса мероприятий корпоративной социальной политики может осуществляться с использованием технологии корпоративного социального патронажа, реализуемого посредством современных способов информирования и коммуникации (например, чат-боты, мобильные приложения, информационные сайты и др.). В рамках осуществления корпоративного социального патронажа рекомендуется обеспечить: </w:t>
      </w:r>
    </w:p>
    <w:p w14:paraId="5C108F50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информирование и оказание помощи в получении работниками мер поддержки, участии в мероприятиях корпоративной социальной политики; </w:t>
      </w:r>
    </w:p>
    <w:p w14:paraId="0256D67E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возможность работникам выражать обратную связь о востребованности и полезности реализуемых в организации мероприятий корпоративной социальной политики, удобстве получения мер поддержки и участия в мероприятиях; сообщать о предложениях к изменению действующих или разработке новых мероприятий корпоративной социальной политики; </w:t>
      </w:r>
    </w:p>
    <w:p w14:paraId="586F5EDD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регулярный анализ обратной связи, получаемой от работников, с целью совершенствования комплекса мероприятий корпоративной социальной политики. </w:t>
      </w:r>
    </w:p>
    <w:p w14:paraId="43971BE1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18. В дополнение к внутренним мероприятиям корпоративной социальной политики рекомендуется в рамках программ социального инвестирования и корпоративной благотворительности в числе приоритетов предусматривать реализацию мероприятий, направленных на улучшение условий жизни, создание на территориях присутствия комфортной среды для работников и членов их семей, включая: </w:t>
      </w:r>
    </w:p>
    <w:p w14:paraId="17155E2F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расширение возможностей для проведения досуга и отдыха семей с детьми (благоустройство территорий, создание и поддержка детских площадок, парковых и зеленых зон и др.); </w:t>
      </w:r>
    </w:p>
    <w:p w14:paraId="29CAE394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- повышение доступности и качества услуг в сфере обучения и воспитания детей, их культурного и спортивного развития, поддержания здоровья и здорового образа жизни. </w:t>
      </w:r>
    </w:p>
    <w:p w14:paraId="67896893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lastRenderedPageBreak/>
        <w:t xml:space="preserve">Рекомендуется дополнять, по возможности, меры внутренней корпоративной социальной политики мероприятиями, реализуемыми на территориях деятельности организаций в рамках реализации проектов внешнего социального инвестирования. </w:t>
      </w:r>
    </w:p>
    <w:p w14:paraId="1D7DB801" w14:textId="77777777" w:rsidR="001E69A0" w:rsidRDefault="001E69A0" w:rsidP="001E69A0">
      <w:pPr>
        <w:pStyle w:val="ac"/>
        <w:spacing w:before="168" w:beforeAutospacing="0" w:after="0" w:afterAutospacing="0" w:line="288" w:lineRule="atLeast"/>
        <w:ind w:firstLine="540"/>
        <w:jc w:val="both"/>
      </w:pPr>
      <w:r>
        <w:t xml:space="preserve">19. Реализация мероприятий корпоративной социальной политики внесет значимый вклад в достижение национальных целей развития страны в сфере демографического развития и повышения благосостояния семей с детьми. Одновременно данные мероприятия будут способствовать повышению лояльности работников, усилению их мотивации к качественной трудовой деятельности, укреплению репутации ответственного работодателя, повышению конкурентоспособности организации. </w:t>
      </w:r>
    </w:p>
    <w:p w14:paraId="7B08C7B7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1AE2B104" w14:textId="77777777" w:rsidR="001E69A0" w:rsidRDefault="001E69A0" w:rsidP="001E69A0">
      <w:pPr>
        <w:pStyle w:val="ac"/>
        <w:spacing w:before="0" w:beforeAutospacing="0" w:after="0" w:afterAutospacing="0" w:line="288" w:lineRule="atLeast"/>
        <w:jc w:val="both"/>
      </w:pPr>
      <w:r>
        <w:t xml:space="preserve">  </w:t>
      </w:r>
    </w:p>
    <w:p w14:paraId="03A12F2F" w14:textId="77777777" w:rsidR="009C01FD" w:rsidRDefault="009C01FD"/>
    <w:sectPr w:rsidR="009C0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D"/>
    <w:rsid w:val="001E69A0"/>
    <w:rsid w:val="004C1AF9"/>
    <w:rsid w:val="00872A7C"/>
    <w:rsid w:val="009C0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50423-86D8-4868-935A-026E819A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0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C0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C0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C01F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C01F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C01F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C01F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C01F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C01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C0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C0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0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C0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C0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C01F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C01F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C01F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C0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C01F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C01FD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E69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1E69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9026&amp;dst=101599&amp;field=134&amp;date=12.05.2026" TargetMode="External"/><Relationship Id="rId4" Type="http://schemas.openxmlformats.org/officeDocument/2006/relationships/hyperlink" Target="https://login.consultant.ru/link/?req=doc&amp;base=LAW&amp;n=475991&amp;dst=100008&amp;field=134&amp;date=12.05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3343</Words>
  <Characters>19056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Борисович Иванов</dc:creator>
  <cp:keywords/>
  <dc:description/>
  <cp:lastModifiedBy>User</cp:lastModifiedBy>
  <cp:revision>2</cp:revision>
  <dcterms:created xsi:type="dcterms:W3CDTF">2026-05-13T07:52:00Z</dcterms:created>
  <dcterms:modified xsi:type="dcterms:W3CDTF">2026-05-13T07:52:00Z</dcterms:modified>
</cp:coreProperties>
</file>