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4886" w14:textId="4A0B1BC1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3C1BE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536D8E84" w14:textId="77777777" w:rsidR="00216E7C" w:rsidRPr="00A93622" w:rsidRDefault="00216E7C" w:rsidP="00216E7C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Pr="00A93622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</w:t>
      </w:r>
      <w:r w:rsidRPr="00A93622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СРЕДСТВ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А</w:t>
      </w:r>
    </w:p>
    <w:p w14:paraId="5CBD0C55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B8F11A9" w14:textId="34D10A6A" w:rsidR="002219F3" w:rsidRPr="003C1BEF" w:rsidRDefault="002219F3" w:rsidP="00822B45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3C1BEF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3C1BEF" w:rsidRPr="003C1BEF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Специалист по полевым работам по инженерно-геологическим изысканиям, в том числе в рамках геотехнического мониторинга и контроля, при сооружении объектов использования атомной энергии (6-й уровень квалификации)</w:t>
      </w:r>
      <w:r w:rsidRPr="003C1BEF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1BEF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Pr="003C1BEF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Pr="003C1BE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Pr="003C1BE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Pr="003C1BE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Pr="003C1BE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Pr="003C1BEF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94AAB2" w14:textId="067B60D0" w:rsidR="00216E7C" w:rsidRDefault="00216E7C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63DD0B9" w14:textId="77777777" w:rsidR="002219F3" w:rsidRPr="003C1BEF" w:rsidRDefault="002219F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3C1BEF" w:rsidRDefault="00671EE5" w:rsidP="00F23753">
      <w:pPr>
        <w:pStyle w:val="1"/>
        <w:ind w:left="284"/>
      </w:pPr>
      <w:bookmarkStart w:id="1" w:name="_Toc130451876"/>
      <w:r w:rsidRPr="003C1BEF">
        <w:t>Наименование квалификации и уровень квалификации:</w:t>
      </w:r>
      <w:bookmarkEnd w:id="1"/>
    </w:p>
    <w:bookmarkEnd w:id="0"/>
    <w:p w14:paraId="45DBE49C" w14:textId="29AE75FE" w:rsidR="00671EE5" w:rsidRPr="003C1BEF" w:rsidRDefault="003C1BEF" w:rsidP="00A077D4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3C1BEF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по полевым работам по инженерно-геологическим изысканиям, в том числе в рамках геотехнического мониторинга и контроля, при сооружении объектов использования атомной энергии (6-й уровень квалификации) </w:t>
      </w:r>
      <w:r w:rsidR="00671EE5" w:rsidRPr="003C1BEF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3C1BEF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3C1BEF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3C1BEF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3C1BEF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Pr="003C1BEF" w:rsidRDefault="00671EE5" w:rsidP="00F23753">
      <w:pPr>
        <w:pStyle w:val="1"/>
        <w:ind w:left="284"/>
      </w:pPr>
      <w:bookmarkStart w:id="2" w:name="_Toc130451877"/>
      <w:bookmarkStart w:id="3" w:name="sub_10002"/>
      <w:r w:rsidRPr="003C1BEF">
        <w:t>Номер квалификации:</w:t>
      </w:r>
      <w:bookmarkEnd w:id="2"/>
      <w:r w:rsidRPr="003C1BEF">
        <w:t xml:space="preserve"> </w:t>
      </w:r>
    </w:p>
    <w:p w14:paraId="1FDE1B1A" w14:textId="762FFA26" w:rsidR="00671EE5" w:rsidRPr="003C1BEF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C1BEF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3C1BEF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3C1BEF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3C1BEF">
        <w:rPr>
          <w:rFonts w:ascii="Times New Roman" w:hAnsi="Times New Roman" w:cs="Times New Roman"/>
          <w:sz w:val="22"/>
          <w:szCs w:val="22"/>
        </w:rPr>
        <w:t xml:space="preserve"> </w:t>
      </w:r>
      <w:r w:rsidRPr="003C1BEF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3C1BEF" w:rsidRDefault="00671EE5" w:rsidP="00B2638A">
      <w:pPr>
        <w:pStyle w:val="1"/>
        <w:ind w:left="284"/>
      </w:pPr>
      <w:bookmarkStart w:id="4" w:name="sub_10003"/>
      <w:bookmarkStart w:id="5" w:name="_Toc130451878"/>
      <w:r w:rsidRPr="003C1BEF">
        <w:t>Профессиональный стандарт или квалификационные требования,</w:t>
      </w:r>
      <w:bookmarkEnd w:id="4"/>
      <w:r w:rsidRPr="003C1BEF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3A723AD9" w14:textId="6DC38E2E" w:rsidR="00671EE5" w:rsidRPr="003C1BEF" w:rsidRDefault="00A077D4" w:rsidP="00A077D4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3C1BEF">
        <w:rPr>
          <w:rFonts w:ascii="Times New Roman" w:hAnsi="Times New Roman" w:cs="Times New Roman"/>
          <w:sz w:val="28"/>
          <w:szCs w:val="28"/>
          <w:u w:val="single"/>
        </w:rPr>
        <w:t xml:space="preserve">Профессиональный стандарт: </w:t>
      </w:r>
      <w:r w:rsidR="004A4E05" w:rsidRPr="003C1BE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3C1BEF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в области инженерных изысканий при сооружении объектов использования атомной </w:t>
      </w:r>
      <w:proofErr w:type="gramStart"/>
      <w:r w:rsidRPr="003C1BEF">
        <w:rPr>
          <w:rFonts w:ascii="Times New Roman" w:hAnsi="Times New Roman" w:cs="Times New Roman"/>
          <w:sz w:val="28"/>
          <w:szCs w:val="28"/>
          <w:u w:val="single"/>
        </w:rPr>
        <w:t>энергии  (</w:t>
      </w:r>
      <w:proofErr w:type="gramEnd"/>
      <w:r w:rsidRPr="003C1BEF">
        <w:rPr>
          <w:rFonts w:ascii="Times New Roman" w:hAnsi="Times New Roman" w:cs="Times New Roman"/>
          <w:sz w:val="28"/>
          <w:szCs w:val="28"/>
          <w:u w:val="single"/>
        </w:rPr>
        <w:t>Приказ Минтруда России от 11.01.2022 N 7н). Код: 24.127</w:t>
      </w:r>
      <w:r w:rsidR="004A4E05" w:rsidRPr="003C1BEF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3C1B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71EE5" w:rsidRPr="003C1BEF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 w:rsidRPr="003C1BEF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3C1BEF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0E710BD6" w14:textId="56DE0C24" w:rsidR="00D76929" w:rsidRPr="003C1BE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1BEF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</w:t>
      </w:r>
    </w:p>
    <w:p w14:paraId="21DFB7A2" w14:textId="063AA51A" w:rsidR="00D76929" w:rsidRPr="003C1BE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1BEF">
        <w:rPr>
          <w:rFonts w:ascii="Times New Roman" w:hAnsi="Times New Roman" w:cs="Times New Roman"/>
          <w:sz w:val="28"/>
          <w:szCs w:val="28"/>
          <w:u w:val="single"/>
        </w:rPr>
        <w:t>Дата приказа:</w:t>
      </w:r>
    </w:p>
    <w:p w14:paraId="1E947FBF" w14:textId="1420AA64" w:rsidR="00D76929" w:rsidRPr="003C1BE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1BEF">
        <w:rPr>
          <w:rFonts w:ascii="Times New Roman" w:hAnsi="Times New Roman" w:cs="Times New Roman"/>
          <w:sz w:val="28"/>
          <w:szCs w:val="28"/>
          <w:u w:val="single"/>
        </w:rPr>
        <w:t>Номер приказа:</w:t>
      </w:r>
    </w:p>
    <w:p w14:paraId="41F57736" w14:textId="77777777" w:rsidR="00D76929" w:rsidRPr="003C1BE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1BEF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790054B6" w14:textId="77777777" w:rsidR="00265624" w:rsidRPr="003C1BEF" w:rsidRDefault="00265624" w:rsidP="00265624"/>
    <w:p w14:paraId="568746E9" w14:textId="77777777" w:rsidR="00F23753" w:rsidRPr="003C1BEF" w:rsidRDefault="00671EE5" w:rsidP="00F23753">
      <w:pPr>
        <w:pStyle w:val="1"/>
        <w:ind w:left="284"/>
        <w:rPr>
          <w:u w:val="single"/>
        </w:rPr>
      </w:pPr>
      <w:bookmarkStart w:id="6" w:name="_Toc130451879"/>
      <w:bookmarkStart w:id="7" w:name="sub_10004"/>
      <w:r w:rsidRPr="003C1BEF">
        <w:t>Вид профессиональной деятельности:</w:t>
      </w:r>
      <w:bookmarkEnd w:id="6"/>
      <w:r w:rsidRPr="003C1BEF">
        <w:t xml:space="preserve"> </w:t>
      </w:r>
    </w:p>
    <w:bookmarkEnd w:id="7"/>
    <w:p w14:paraId="32FAE078" w14:textId="2DC08412" w:rsidR="00671EE5" w:rsidRPr="003C1BEF" w:rsidRDefault="003C1BEF" w:rsidP="00D23B8D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3C1BEF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инженерных изысканий при сооружении объектов использования атомной энергии</w:t>
      </w:r>
      <w:r w:rsidR="00D23B8D" w:rsidRPr="003C1BEF">
        <w:rPr>
          <w:rFonts w:ascii="Times New Roman" w:hAnsi="Times New Roman" w:cs="Times New Roman"/>
          <w:sz w:val="28"/>
          <w:szCs w:val="28"/>
        </w:rPr>
        <w:br/>
      </w:r>
      <w:r w:rsidR="00671EE5" w:rsidRPr="003C1BEF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3C1BEF" w:rsidRDefault="00671EE5" w:rsidP="00F23753">
      <w:pPr>
        <w:pStyle w:val="1"/>
        <w:ind w:left="284"/>
      </w:pPr>
      <w:bookmarkStart w:id="8" w:name="sub_10005"/>
      <w:bookmarkStart w:id="9" w:name="_Toc130451880"/>
      <w:r w:rsidRPr="003C1BEF">
        <w:t>Спецификация заданий для теоретического этапа профессионального</w:t>
      </w:r>
      <w:bookmarkEnd w:id="8"/>
      <w:r w:rsidR="00734012" w:rsidRPr="003C1BEF">
        <w:t xml:space="preserve"> </w:t>
      </w:r>
      <w:r w:rsidRPr="003C1BEF">
        <w:t>экзамена</w:t>
      </w:r>
      <w:bookmarkEnd w:id="9"/>
    </w:p>
    <w:p w14:paraId="540F6ED5" w14:textId="7C685913" w:rsidR="00671EE5" w:rsidRPr="003C1BEF" w:rsidRDefault="00216E7C" w:rsidP="00216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1893665E" w14:textId="2A0099EE" w:rsidR="00671EE5" w:rsidRPr="003C1BEF" w:rsidRDefault="00671EE5" w:rsidP="00F23753">
      <w:pPr>
        <w:pStyle w:val="1"/>
        <w:ind w:left="284"/>
      </w:pPr>
      <w:bookmarkStart w:id="10" w:name="sub_10006"/>
      <w:bookmarkStart w:id="11" w:name="_Toc130451881"/>
      <w:r w:rsidRPr="003C1BEF">
        <w:t>Спецификация заданий для практического этапа профессионального</w:t>
      </w:r>
      <w:bookmarkEnd w:id="10"/>
      <w:r w:rsidR="00CF006E" w:rsidRPr="003C1BEF">
        <w:t xml:space="preserve"> </w:t>
      </w:r>
      <w:r w:rsidRPr="003C1BEF">
        <w:t>экзамена</w:t>
      </w:r>
      <w:bookmarkEnd w:id="11"/>
    </w:p>
    <w:p w14:paraId="06D23A11" w14:textId="00E9E288" w:rsidR="00671EE5" w:rsidRPr="003C1BEF" w:rsidRDefault="00216E7C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4A0A5EB0" w14:textId="3098463B" w:rsidR="00671EE5" w:rsidRPr="003C1BEF" w:rsidRDefault="00671EE5" w:rsidP="00F23753">
      <w:pPr>
        <w:pStyle w:val="1"/>
        <w:ind w:left="284"/>
      </w:pPr>
      <w:bookmarkStart w:id="12" w:name="_Toc130451882"/>
      <w:bookmarkStart w:id="13" w:name="sub_10007"/>
      <w:r w:rsidRPr="003C1BEF">
        <w:t>Материально-техническое обеспечение оценочных мероприятий:</w:t>
      </w:r>
      <w:bookmarkEnd w:id="12"/>
    </w:p>
    <w:p w14:paraId="66E4FCA7" w14:textId="087CACE7" w:rsidR="00427A7C" w:rsidRPr="003C1BEF" w:rsidRDefault="00427A7C" w:rsidP="00956C00">
      <w:pPr>
        <w:rPr>
          <w:sz w:val="28"/>
        </w:rPr>
      </w:pPr>
      <w:bookmarkStart w:id="14" w:name="sub_1000702"/>
      <w:bookmarkEnd w:id="13"/>
      <w:r w:rsidRPr="003C1BEF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3C1BEF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78E849ED" w14:textId="14359FB3" w:rsidR="003D62EC" w:rsidRPr="003C1BEF" w:rsidRDefault="003D62EC" w:rsidP="003D62EC">
      <w:pPr>
        <w:rPr>
          <w:sz w:val="28"/>
        </w:rPr>
      </w:pPr>
      <w:r w:rsidRPr="003C1BEF">
        <w:rPr>
          <w:sz w:val="28"/>
        </w:rPr>
        <w:t xml:space="preserve">б) </w:t>
      </w:r>
      <w:r w:rsidRPr="003C1BEF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Pr="003C1BEF">
        <w:rPr>
          <w:sz w:val="28"/>
        </w:rPr>
        <w:t xml:space="preserve">: </w:t>
      </w:r>
      <w:r w:rsidR="003C1BEF" w:rsidRPr="003C1BEF">
        <w:rPr>
          <w:sz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Microsoft Office, письменными столами, стульями; канцелярские принадлежности: ручки, карандаши, бумага формата </w:t>
      </w:r>
      <w:r w:rsidR="003C1BEF" w:rsidRPr="003C1BEF">
        <w:rPr>
          <w:sz w:val="28"/>
        </w:rPr>
        <w:lastRenderedPageBreak/>
        <w:t>А4.</w:t>
      </w:r>
    </w:p>
    <w:p w14:paraId="7517D074" w14:textId="77777777" w:rsidR="00427A7C" w:rsidRPr="003C1BEF" w:rsidRDefault="00427A7C" w:rsidP="00427A7C"/>
    <w:p w14:paraId="3B06199C" w14:textId="06ADEE66" w:rsidR="00671EE5" w:rsidRPr="003C1BEF" w:rsidRDefault="00671EE5" w:rsidP="00F23753">
      <w:pPr>
        <w:pStyle w:val="1"/>
        <w:ind w:left="284"/>
      </w:pPr>
      <w:bookmarkStart w:id="15" w:name="_Toc130451883"/>
      <w:bookmarkStart w:id="16" w:name="sub_10008"/>
      <w:bookmarkEnd w:id="14"/>
      <w:r w:rsidRPr="003C1BEF">
        <w:t>Кадровое обеспечение оценочных мероприятий:</w:t>
      </w:r>
      <w:bookmarkEnd w:id="15"/>
      <w:r w:rsidRPr="003C1BEF">
        <w:t xml:space="preserve"> </w:t>
      </w:r>
      <w:bookmarkEnd w:id="16"/>
    </w:p>
    <w:p w14:paraId="24AD9BE4" w14:textId="77777777" w:rsidR="00427A7C" w:rsidRPr="003C1BEF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3C1BEF">
        <w:rPr>
          <w:color w:val="auto"/>
          <w:sz w:val="28"/>
        </w:rPr>
        <w:t>ие:</w:t>
      </w:r>
    </w:p>
    <w:p w14:paraId="33423639" w14:textId="5383E0A4" w:rsidR="00427A7C" w:rsidRPr="003C1BE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высшее </w:t>
      </w:r>
      <w:r w:rsidRPr="003C1BEF">
        <w:rPr>
          <w:color w:val="auto"/>
          <w:sz w:val="28"/>
          <w:lang w:eastAsia="ru-RU"/>
        </w:rPr>
        <w:t xml:space="preserve">образование </w:t>
      </w:r>
      <w:r w:rsidRPr="003C1BEF">
        <w:rPr>
          <w:color w:val="auto"/>
          <w:sz w:val="28"/>
        </w:rPr>
        <w:t>по направлению подготовки в области строительства</w:t>
      </w:r>
      <w:r w:rsidR="00A607FB" w:rsidRPr="003C1BEF">
        <w:rPr>
          <w:color w:val="auto"/>
          <w:sz w:val="28"/>
        </w:rPr>
        <w:t>, теплоэнергетики и теплотехники, электроэнергетики и электротехники, ядерной энергетики и теплофизики, ядерной физики и технологий, технологических машин и оборудования, техносферной безопасности, природообустройства и водопользования</w:t>
      </w:r>
      <w:r w:rsidRPr="003C1BEF">
        <w:rPr>
          <w:color w:val="auto"/>
          <w:sz w:val="28"/>
        </w:rPr>
        <w:t xml:space="preserve"> </w:t>
      </w:r>
      <w:r w:rsidRPr="003C1BEF">
        <w:rPr>
          <w:color w:val="auto"/>
          <w:sz w:val="28"/>
          <w:lang w:eastAsia="ru-RU"/>
        </w:rPr>
        <w:t xml:space="preserve">и опыт работы в </w:t>
      </w:r>
      <w:r w:rsidRPr="003C1BEF">
        <w:rPr>
          <w:color w:val="auto"/>
          <w:sz w:val="28"/>
        </w:rPr>
        <w:t xml:space="preserve">должностях, связанных с исполнением обязанностей по </w:t>
      </w:r>
      <w:r w:rsidR="00804D0B" w:rsidRPr="003C1BEF">
        <w:rPr>
          <w:color w:val="auto"/>
          <w:sz w:val="28"/>
        </w:rPr>
        <w:t>проектированию</w:t>
      </w:r>
      <w:r w:rsidRPr="003C1BEF">
        <w:rPr>
          <w:color w:val="auto"/>
          <w:sz w:val="28"/>
          <w:lang w:eastAsia="ru-RU"/>
        </w:rPr>
        <w:t xml:space="preserve"> </w:t>
      </w:r>
      <w:r w:rsidRPr="003C1BEF">
        <w:rPr>
          <w:color w:val="auto"/>
          <w:sz w:val="28"/>
        </w:rPr>
        <w:t xml:space="preserve">не менее </w:t>
      </w:r>
      <w:r w:rsidR="0026354D" w:rsidRPr="003C1BEF">
        <w:rPr>
          <w:color w:val="auto"/>
          <w:sz w:val="28"/>
        </w:rPr>
        <w:t>5</w:t>
      </w:r>
      <w:r w:rsidRPr="003C1BEF">
        <w:rPr>
          <w:color w:val="auto"/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0E26EB9F" w14:textId="77777777" w:rsidR="00427A7C" w:rsidRPr="003C1BE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0629EE1C" w14:textId="77777777" w:rsidR="00427A7C" w:rsidRPr="003C1BEF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а) знаний: </w:t>
      </w:r>
    </w:p>
    <w:p w14:paraId="11A05642" w14:textId="77777777" w:rsidR="00427A7C" w:rsidRPr="003C1BE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3C1BE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2B724815" w14:textId="77777777" w:rsidR="00427A7C" w:rsidRPr="003C1BE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3C1BEF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03A258A8" w14:textId="77777777" w:rsidR="00427A7C" w:rsidRPr="003C1BEF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>б) умений:</w:t>
      </w:r>
    </w:p>
    <w:p w14:paraId="062FE46D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применять оценочные средства; </w:t>
      </w:r>
    </w:p>
    <w:p w14:paraId="765AD055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Pr="003C1BEF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5C4CF871" w14:textId="77777777" w:rsidR="00427A7C" w:rsidRPr="003C1BE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0FE3EA7C" w14:textId="77777777" w:rsidR="00427A7C" w:rsidRPr="003C1BEF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3C1BEF">
        <w:rPr>
          <w:color w:val="auto"/>
          <w:sz w:val="28"/>
        </w:rPr>
        <w:t xml:space="preserve">отсутствие ситуации конфликта интереса в отношении конкретных соискателей. </w:t>
      </w:r>
    </w:p>
    <w:p w14:paraId="599F6DF5" w14:textId="77777777" w:rsidR="00427A7C" w:rsidRPr="003C1BEF" w:rsidRDefault="00427A7C" w:rsidP="00427A7C"/>
    <w:p w14:paraId="420F15C1" w14:textId="77777777" w:rsidR="005C1A3B" w:rsidRPr="003C1BEF" w:rsidRDefault="00671EE5" w:rsidP="00DA1A1D">
      <w:pPr>
        <w:pStyle w:val="1"/>
        <w:ind w:left="284"/>
      </w:pPr>
      <w:bookmarkStart w:id="17" w:name="sub_10009"/>
      <w:bookmarkStart w:id="18" w:name="_Toc130451884"/>
      <w:r w:rsidRPr="003C1BEF">
        <w:t>Требования безопасности к проведению оценочных мероприятий (при</w:t>
      </w:r>
      <w:bookmarkEnd w:id="17"/>
      <w:r w:rsidR="00913F43" w:rsidRPr="003C1BEF">
        <w:t xml:space="preserve"> </w:t>
      </w:r>
      <w:r w:rsidRPr="003C1BEF">
        <w:t>необходимости):</w:t>
      </w:r>
      <w:bookmarkEnd w:id="18"/>
      <w:r w:rsidRPr="003C1BEF">
        <w:t xml:space="preserve"> </w:t>
      </w:r>
    </w:p>
    <w:p w14:paraId="479564F4" w14:textId="58495B6D" w:rsidR="00427A7C" w:rsidRPr="003C1BEF" w:rsidRDefault="00EA08AF" w:rsidP="00427A7C">
      <w:pPr>
        <w:rPr>
          <w:rFonts w:ascii="Times New Roman" w:hAnsi="Times New Roman" w:cs="Times New Roman"/>
          <w:sz w:val="28"/>
        </w:rPr>
      </w:pPr>
      <w:r w:rsidRPr="003C1BEF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3C1BEF" w:rsidRDefault="00EA08AF" w:rsidP="00427A7C"/>
    <w:p w14:paraId="0C732D8C" w14:textId="661B166C" w:rsidR="00671EE5" w:rsidRPr="003C1BEF" w:rsidRDefault="00671EE5" w:rsidP="00DA1A1D">
      <w:pPr>
        <w:pStyle w:val="1"/>
        <w:ind w:left="284"/>
        <w:rPr>
          <w:b w:val="0"/>
          <w:bCs w:val="0"/>
        </w:rPr>
      </w:pPr>
      <w:bookmarkStart w:id="19" w:name="_Toc130451885"/>
      <w:bookmarkStart w:id="20" w:name="sub_10010"/>
      <w:r w:rsidRPr="003C1BEF">
        <w:t>Задания для теоретического этапа профессионального экзамена:</w:t>
      </w:r>
      <w:bookmarkEnd w:id="19"/>
    </w:p>
    <w:p w14:paraId="7EA974D6" w14:textId="77777777" w:rsidR="006E45A8" w:rsidRPr="003C1BEF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1" w:name="sub_10011"/>
      <w:bookmarkEnd w:id="20"/>
    </w:p>
    <w:p w14:paraId="549159F1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1. Для каких характеристик грунта вычисляют нормативные значения (согласно ГОСТ 20522-2012 Грунты. Методы статистической обработки результатов испытаний)?</w:t>
      </w:r>
    </w:p>
    <w:p w14:paraId="6734445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для характеристик, используемых в расчетах</w:t>
      </w:r>
    </w:p>
    <w:p w14:paraId="5B2FD7D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для характеристик, указанных в соответствующей таблице в данном ГОСТ</w:t>
      </w:r>
    </w:p>
    <w:p w14:paraId="5578191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для всех характеристик грунта</w:t>
      </w:r>
    </w:p>
    <w:p w14:paraId="7B6753D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регламентируется</w:t>
      </w:r>
    </w:p>
    <w:p w14:paraId="4608E3D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E1A2698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2. Для каких характеристик грунта вычисляют расчетные значения (согласно ГОСТ 20522-2012 Грунты. Методы статистической обработки результатов испытаний)?</w:t>
      </w:r>
    </w:p>
    <w:p w14:paraId="2C476D7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для характеристик, используемых в расчетах</w:t>
      </w:r>
    </w:p>
    <w:p w14:paraId="4B4006D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для характеристик, указанных в соответствующей таблице в данном ГОСТ</w:t>
      </w:r>
    </w:p>
    <w:p w14:paraId="725322F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для всех характеристик грунта</w:t>
      </w:r>
    </w:p>
    <w:p w14:paraId="7A708AA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регламентируется</w:t>
      </w:r>
    </w:p>
    <w:p w14:paraId="4A83584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BDE2CCE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3. Какое минимальное число определений характеристики грунтов или фиксируемых в опытах значений необходимо для вычисления ее нормативного и расчетного значения?</w:t>
      </w:r>
    </w:p>
    <w:p w14:paraId="0569973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1. 4</w:t>
      </w:r>
    </w:p>
    <w:p w14:paraId="3EDB755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2. 6</w:t>
      </w:r>
    </w:p>
    <w:p w14:paraId="043192A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3. 8</w:t>
      </w:r>
    </w:p>
    <w:p w14:paraId="7CD4CB4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4. 10</w:t>
      </w:r>
    </w:p>
    <w:p w14:paraId="0A87CAE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6808F16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4. Вероятность того, что неизвестное истинное значение параметра не выйдет за пределы нижней (или верхней) границы доверительного интервала — это…</w:t>
      </w:r>
    </w:p>
    <w:p w14:paraId="5CFE002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субъективная вероятность</w:t>
      </w:r>
    </w:p>
    <w:p w14:paraId="1759BF9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 xml:space="preserve">2. доверительная вероятность </w:t>
      </w:r>
    </w:p>
    <w:p w14:paraId="6918371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односторонняя доверительная вероятность </w:t>
      </w:r>
    </w:p>
    <w:p w14:paraId="61060D0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односторонняя субъективная вероятность </w:t>
      </w:r>
    </w:p>
    <w:p w14:paraId="402F7F3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92F61F9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5. При испытании грунтов методом статического зондирования (ГОСТ 19912-2012) на какой глубине следует применять специальные зонды с наконечниками, оснащенными инклинометром, показания которого необходимо использовать для определения фактической глубины зондирования и предотвращения поломки зонда?</w:t>
      </w:r>
    </w:p>
    <w:p w14:paraId="29CE923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более 8 м</w:t>
      </w:r>
    </w:p>
    <w:p w14:paraId="74CCB62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более 10 м</w:t>
      </w:r>
    </w:p>
    <w:p w14:paraId="6C75C6E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более 12 м</w:t>
      </w:r>
    </w:p>
    <w:p w14:paraId="7D5C246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более 16 м</w:t>
      </w:r>
    </w:p>
    <w:p w14:paraId="52EE05F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068DB7C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6. С какой периодичностью необходимо проверять прямолинейность штанг зонда и степень износа наконечника при статическом зондировании (ГОСТ 19912–2012)?</w:t>
      </w:r>
    </w:p>
    <w:p w14:paraId="21B8E15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не реже чем через 5 точек зондирования</w:t>
      </w:r>
    </w:p>
    <w:p w14:paraId="4CA9906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 реже чем через 10 точек зондирования</w:t>
      </w:r>
    </w:p>
    <w:p w14:paraId="2015E2C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не реже чем через 15 точек зондирования</w:t>
      </w:r>
    </w:p>
    <w:p w14:paraId="02A92BC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реже чем через 25 точек зондирования</w:t>
      </w:r>
    </w:p>
    <w:p w14:paraId="2F01627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32A20CE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7. Основная погрешность измерительных устройств при измерении глубины погружения зонда при статическом зондировании (ГОСТ 19912–2012) должна быть…</w:t>
      </w:r>
    </w:p>
    <w:p w14:paraId="62395F9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не более 3 см</w:t>
      </w:r>
    </w:p>
    <w:p w14:paraId="4E142A9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 более 5 см</w:t>
      </w:r>
    </w:p>
    <w:p w14:paraId="76B3F3A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не более 10 см</w:t>
      </w:r>
    </w:p>
    <w:p w14:paraId="7096F1A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более 2% от измеряемой глубины</w:t>
      </w:r>
    </w:p>
    <w:p w14:paraId="69C0B4E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0E824A2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8. С какими интервалами по глубине погружения зонда при статическом зондировании допустимо регистрировать показатели сопротивления грунта механического зонда?</w:t>
      </w:r>
    </w:p>
    <w:p w14:paraId="04D22F3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непрерывно или с интервалом не более 0,5 м</w:t>
      </w:r>
    </w:p>
    <w:p w14:paraId="0E6A656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непрерывно или с интервалом не более 0,4 м</w:t>
      </w:r>
    </w:p>
    <w:p w14:paraId="22C166D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непрерывно или с интервалом не более 0,3 м</w:t>
      </w:r>
    </w:p>
    <w:p w14:paraId="7092AC4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непрерывно или с интервалом не более 0,2 м</w:t>
      </w:r>
    </w:p>
    <w:p w14:paraId="45E7204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ECDA4D9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9. Допускаются ли перерывы в забивке зонда при динамическом зондировании?</w:t>
      </w:r>
    </w:p>
    <w:p w14:paraId="4239F1F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допускаются</w:t>
      </w:r>
    </w:p>
    <w:p w14:paraId="4405A35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допускаются при прохождении глубины погружения каждые 3 м</w:t>
      </w:r>
    </w:p>
    <w:p w14:paraId="275758E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допускаются только для наращивания штанг зонда</w:t>
      </w:r>
    </w:p>
    <w:p w14:paraId="5CFA872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допускаются</w:t>
      </w:r>
    </w:p>
    <w:p w14:paraId="121F0EC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C879415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10. Сопротивление грунта погружению зонда при забивке его падающим молотом или вибромолотом — это…</w:t>
      </w:r>
    </w:p>
    <w:p w14:paraId="0848B9A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условное динамическое сопротивление грунта</w:t>
      </w:r>
    </w:p>
    <w:p w14:paraId="6907153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удельное сопротивление грунта под наконечником (конусом) зонда:</w:t>
      </w:r>
    </w:p>
    <w:p w14:paraId="4FC56E6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удельное сопротивление грунта на участке боковой поверхности (муфте трения) зонда:</w:t>
      </w:r>
    </w:p>
    <w:p w14:paraId="6429C26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сопротивление грунта на боковой поверхности зонда</w:t>
      </w:r>
    </w:p>
    <w:p w14:paraId="3112F65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F80CE5B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11. Часть наконечника зонда для статического зондирования, имеющая форму цилиндра, расположенная над конусом и воспринимающая сопротивление грунта на боковой поверхности — это…</w:t>
      </w:r>
    </w:p>
    <w:p w14:paraId="4B794AB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 кожух</w:t>
      </w:r>
    </w:p>
    <w:p w14:paraId="0734C15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муфта трения</w:t>
      </w:r>
    </w:p>
    <w:p w14:paraId="0DE95B6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 опорно-анкерное устройство</w:t>
      </w:r>
    </w:p>
    <w:p w14:paraId="4C6363F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 </w:t>
      </w:r>
      <w:proofErr w:type="spellStart"/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уширитель</w:t>
      </w:r>
      <w:proofErr w:type="spellEnd"/>
    </w:p>
    <w:p w14:paraId="1BFFD34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0581F22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12. Как происходит зондирование грунтов при статическом зондировании?</w:t>
      </w:r>
    </w:p>
    <w:p w14:paraId="0FAF2FE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вдавливанием в грунт зонда</w:t>
      </w:r>
    </w:p>
    <w:p w14:paraId="4ECC53A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забивкой в грунт зонда</w:t>
      </w:r>
    </w:p>
    <w:p w14:paraId="0FB21F1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</w:t>
      </w:r>
      <w:proofErr w:type="spellStart"/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вибропогружением</w:t>
      </w:r>
      <w:proofErr w:type="spellEnd"/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в грунт зонда</w:t>
      </w:r>
    </w:p>
    <w:p w14:paraId="3F604F2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бурением скважины, с последующим погружением в нее зонда</w:t>
      </w:r>
    </w:p>
    <w:p w14:paraId="6CC9B78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191A104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13. Чем определяется метод зондирования, глубина зондирования и расположение точек зондирования?</w:t>
      </w:r>
    </w:p>
    <w:p w14:paraId="1ADABF2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заданием на проектирование</w:t>
      </w:r>
    </w:p>
    <w:p w14:paraId="54E393C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ГОСТом 19912-2012 Грунты. Методы полевых испытаний статическим и динамическим зондированием.</w:t>
      </w:r>
    </w:p>
    <w:p w14:paraId="39A83E7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программой инженерно-геологических изысканий</w:t>
      </w:r>
    </w:p>
    <w:p w14:paraId="0672000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внутренним регламентом организации, выполняющей проектирование</w:t>
      </w:r>
    </w:p>
    <w:p w14:paraId="5E78C6D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A720BD0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14. Что не входит в состав установки для испытания грунта статическим зондированием?</w:t>
      </w:r>
    </w:p>
    <w:p w14:paraId="643C0A3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зонд (наконечник и штанги)</w:t>
      </w:r>
    </w:p>
    <w:p w14:paraId="6E61EB0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опорно-анкерное устройство</w:t>
      </w:r>
    </w:p>
    <w:p w14:paraId="3D81503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измерительная система</w:t>
      </w:r>
    </w:p>
    <w:p w14:paraId="24EF398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устройства для измерения глубины или скорости погружения зонда</w:t>
      </w:r>
    </w:p>
    <w:p w14:paraId="087DD67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E9878F4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15. Что не входит в состав установки для испытания грунта динамическим зондированием?</w:t>
      </w:r>
    </w:p>
    <w:p w14:paraId="1A65028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зонд (наконечник и штанги)</w:t>
      </w:r>
    </w:p>
    <w:p w14:paraId="301FDA3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опорно-анкерное устройство</w:t>
      </w:r>
    </w:p>
    <w:p w14:paraId="5103B85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измерительная система</w:t>
      </w:r>
    </w:p>
    <w:p w14:paraId="16C3B03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устройства для измерения глубины или скорости погружения зонда</w:t>
      </w:r>
    </w:p>
    <w:p w14:paraId="6C4BA97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DB1D7C9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16. При полевых исследованиях грунта на территорию поступили комплектующие, оборудование, расходники. Среди них вам понадобилась колонковая труба. Что из перечисленного описывает её и её функции?</w:t>
      </w:r>
    </w:p>
    <w:p w14:paraId="1AAFF67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труба с концентрически соединенными внутренней и наружной трубами,</w:t>
      </w:r>
    </w:p>
    <w:p w14:paraId="6B8FE34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предназначенная для предохранения керна (образца) от размыва и истирания</w:t>
      </w:r>
    </w:p>
    <w:p w14:paraId="0A0F6B7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часть набора бурового инструмента, предназначенная для приема и сохранения керна</w:t>
      </w:r>
    </w:p>
    <w:p w14:paraId="0C9AAF7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часть набора бурового инструмента, которая непосредственно разрушает грунт при</w:t>
      </w:r>
    </w:p>
    <w:p w14:paraId="254B208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бурении скважины</w:t>
      </w:r>
    </w:p>
    <w:p w14:paraId="4E2BDE3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устройство для отбора проб путем задавливания в грунт без вращения</w:t>
      </w:r>
    </w:p>
    <w:p w14:paraId="03F9CC6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122BFF8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17. Монолиты (пробы грунта природного сложения) сразу после отбора должны быть ориентированы. Каким образом?</w:t>
      </w:r>
    </w:p>
    <w:p w14:paraId="4D2B43F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отмечают верх монолита</w:t>
      </w:r>
    </w:p>
    <w:p w14:paraId="0FDA4CE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отмечают низ монолита</w:t>
      </w:r>
    </w:p>
    <w:p w14:paraId="44C4A69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отмечают верх и низ монолита</w:t>
      </w:r>
    </w:p>
    <w:p w14:paraId="4737A79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отмечают верх или низ монолита</w:t>
      </w:r>
    </w:p>
    <w:p w14:paraId="3D249F8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107B6F5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18. Что используют для отбора монолитов из открытых горных выработок?</w:t>
      </w:r>
    </w:p>
    <w:p w14:paraId="6002BD7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буровая ложка, виброзонд с клапаном, желонка, режущие кольца</w:t>
      </w:r>
    </w:p>
    <w:p w14:paraId="642AECE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виброзонд с клапаном, вдавливаемый стакан с клапаном, забивной стакан с клапаном, режущие кольца</w:t>
      </w:r>
    </w:p>
    <w:p w14:paraId="5DCFF52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 лопату, нож, режущие кольца и грунтоносы разного типа</w:t>
      </w:r>
    </w:p>
    <w:p w14:paraId="0DFC7D5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 режущие кольца, лопату, нож, зубило, молоток, лом и т.д.</w:t>
      </w:r>
    </w:p>
    <w:p w14:paraId="2A6201F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CF369BC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19. Какова должна быть масса отбираемых образцов грунта для лабораторных испытаний по дополнительному заданию (например, для определения максимальной плотности при оптимальной влажности) при наличии в грунте частиц крупнее 10 мм?</w:t>
      </w:r>
    </w:p>
    <w:p w14:paraId="712BF97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не менее 6 кг</w:t>
      </w:r>
    </w:p>
    <w:p w14:paraId="3F0DE52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8 кг</w:t>
      </w:r>
    </w:p>
    <w:p w14:paraId="131C04E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10 кг</w:t>
      </w:r>
    </w:p>
    <w:p w14:paraId="34F594B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12 кг</w:t>
      </w:r>
    </w:p>
    <w:p w14:paraId="4C573F8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A2CA1A4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20. Сколько должна составлять масса образцов глинистых грунтов нарушенного сложения для определения стандартного набора показателей физико-механических свойств?</w:t>
      </w:r>
    </w:p>
    <w:p w14:paraId="2D41DFA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1,0-1,5 кг</w:t>
      </w:r>
    </w:p>
    <w:p w14:paraId="532CEF2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1,5-2,0 кг</w:t>
      </w:r>
    </w:p>
    <w:p w14:paraId="7DE009A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2,0-3,0 кг</w:t>
      </w:r>
    </w:p>
    <w:p w14:paraId="16DE4A7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3,0-5,0 кг</w:t>
      </w:r>
    </w:p>
    <w:p w14:paraId="68DC97E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1BCEB88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21. Какого значения не должна </w:t>
      </w:r>
      <w:proofErr w:type="gramStart"/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превышать  максимальная</w:t>
      </w:r>
      <w:proofErr w:type="gramEnd"/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длина рейса при колонковом бурении при отборе монолитов для крупнообломочных грунтов?</w:t>
      </w:r>
    </w:p>
    <w:p w14:paraId="77A4C67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0,7 м.</w:t>
      </w:r>
    </w:p>
    <w:p w14:paraId="075E285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1,0 м.</w:t>
      </w:r>
    </w:p>
    <w:p w14:paraId="423E16C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1,5 м.</w:t>
      </w:r>
    </w:p>
    <w:p w14:paraId="62FC983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2,0 м.</w:t>
      </w:r>
    </w:p>
    <w:p w14:paraId="0F68AAF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D725FB3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22. Допускают ли к лабораторным испытаниям монолиты грунта, имеющие повреждения изоляционного слоя, или с нарушенными условиями хранения?</w:t>
      </w:r>
    </w:p>
    <w:p w14:paraId="67CE3DCD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Выберите наиболее полный и точный вариант ответа </w:t>
      </w:r>
    </w:p>
    <w:p w14:paraId="6E25D14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допускают</w:t>
      </w:r>
    </w:p>
    <w:p w14:paraId="3BD9F7D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допускают после восстановления изоляционного слоя и\или условий хранения на срок не менее 14 дней</w:t>
      </w:r>
    </w:p>
    <w:p w14:paraId="3405E0B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допускают только как образцы грунта нарушенного сложения, не требующие определения природной влажности</w:t>
      </w:r>
    </w:p>
    <w:p w14:paraId="608B0F7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 не допускают</w:t>
      </w:r>
    </w:p>
    <w:p w14:paraId="51DC540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C9001DC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23. Устройство для отбора образцов грунта ненарушенного сложения</w:t>
      </w:r>
    </w:p>
    <w:p w14:paraId="0BA417B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грунтонос</w:t>
      </w:r>
    </w:p>
    <w:p w14:paraId="312D685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задавливаемый грунтонос</w:t>
      </w:r>
    </w:p>
    <w:p w14:paraId="3608D4A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колонковая труба</w:t>
      </w:r>
    </w:p>
    <w:p w14:paraId="0BD2FEF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двойная колонковая труба</w:t>
      </w:r>
    </w:p>
    <w:p w14:paraId="388BD33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733F459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24. Вам был передан образец (столбик) грунта, образующийся в результате кольцевого разрушения грунта забоя скважины. Как вы его подпишете, чтобы отправить в лабораторию?</w:t>
      </w:r>
    </w:p>
    <w:p w14:paraId="4F31D9B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образец грунта природного сложения </w:t>
      </w:r>
    </w:p>
    <w:p w14:paraId="467A241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образец грунта нарушенного сложения</w:t>
      </w:r>
    </w:p>
    <w:p w14:paraId="56C73B5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керн</w:t>
      </w:r>
    </w:p>
    <w:p w14:paraId="343BEF7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задавливаемый грунтонос</w:t>
      </w:r>
    </w:p>
    <w:p w14:paraId="7A5E7BE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5C508D2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25. При инженерно-геологических изысканиях применяют некоторые виды инженерно-геологических выработок. Все пройденные инженерно-геологические выработки после окончания работ должны быть ликвидированы. В столбце А приведены способы ликвидации. В столбце Б приведены виды выработок. Верно соотнесите оба столбца.</w:t>
      </w: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3C1BEF" w:rsidRPr="003C1BEF" w14:paraId="0E082554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0BF9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Столбец А</w:t>
            </w:r>
          </w:p>
        </w:tc>
      </w:tr>
      <w:tr w:rsidR="003C1BEF" w:rsidRPr="003C1BEF" w14:paraId="57DA2957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C122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1) обратной засыпкой грунтов с трамбованием</w:t>
            </w:r>
          </w:p>
        </w:tc>
      </w:tr>
      <w:tr w:rsidR="002E4394" w:rsidRPr="003C1BEF" w14:paraId="6DCF032F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CF56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2) тампонажем глиной, цементно-песчаным раствором или выбуренным материалом</w:t>
            </w:r>
          </w:p>
        </w:tc>
      </w:tr>
    </w:tbl>
    <w:p w14:paraId="39BA2653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3C1BEF" w:rsidRPr="003C1BEF" w14:paraId="4D1E1796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088F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Столбец Б</w:t>
            </w:r>
          </w:p>
        </w:tc>
      </w:tr>
      <w:tr w:rsidR="003C1BEF" w:rsidRPr="003C1BEF" w14:paraId="22AE99CB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B3D4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а) шурфы</w:t>
            </w:r>
          </w:p>
        </w:tc>
      </w:tr>
      <w:tr w:rsidR="003C1BEF" w:rsidRPr="003C1BEF" w14:paraId="2C83DC6E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C90E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б) канавы</w:t>
            </w:r>
          </w:p>
        </w:tc>
      </w:tr>
      <w:tr w:rsidR="003C1BEF" w:rsidRPr="003C1BEF" w14:paraId="3B5D6115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203B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в) скважины</w:t>
            </w:r>
          </w:p>
        </w:tc>
      </w:tr>
      <w:tr w:rsidR="003C1BEF" w:rsidRPr="003C1BEF" w14:paraId="3C5D51C4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40D1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г) закопушки</w:t>
            </w:r>
          </w:p>
        </w:tc>
      </w:tr>
    </w:tbl>
    <w:p w14:paraId="63169CC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1абг, 2в</w:t>
      </w:r>
    </w:p>
    <w:p w14:paraId="758855B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1аб, 2вг</w:t>
      </w:r>
    </w:p>
    <w:p w14:paraId="0A4CC01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1г, 2абв</w:t>
      </w:r>
    </w:p>
    <w:p w14:paraId="3D7138B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1бв, 2аг</w:t>
      </w:r>
    </w:p>
    <w:p w14:paraId="3B9AD8C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E7BC2AE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26. Как определяют расстояние между пунктами регистрации и пунктами возбуждения при применении сейсмических методов в составе инженерно-геологических изысканий?</w:t>
      </w:r>
    </w:p>
    <w:p w14:paraId="2CE86C5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в зависимости от масштабов инженерно-геологической съемки</w:t>
      </w:r>
    </w:p>
    <w:p w14:paraId="6B92463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по картам сейсмического районирования</w:t>
      </w:r>
    </w:p>
    <w:p w14:paraId="659C6D5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в соответствии с поставленными задачами, характером и условиями залегания объекта исследований, а также выбранной методикой наблюдений</w:t>
      </w:r>
    </w:p>
    <w:p w14:paraId="3D1AA54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регламентируется исполнителем изысканий</w:t>
      </w:r>
    </w:p>
    <w:p w14:paraId="4242668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8637667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27. В каком объеме от объема выполняемых работ проводят контрольные измерения в целях оценки точности получаемых результатов в рамках инженерно-геологических изысканий?</w:t>
      </w:r>
    </w:p>
    <w:p w14:paraId="6AC1F37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не менее 10%</w:t>
      </w:r>
    </w:p>
    <w:p w14:paraId="2DA69A0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5%</w:t>
      </w:r>
    </w:p>
    <w:p w14:paraId="6B6F473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15%</w:t>
      </w:r>
    </w:p>
    <w:p w14:paraId="270D13C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20%</w:t>
      </w:r>
    </w:p>
    <w:p w14:paraId="3BBC95A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CC70CA0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28. Что из перечисленного относится к опасным экзогенным геологическим процессам?</w:t>
      </w:r>
    </w:p>
    <w:p w14:paraId="0B3C3CD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склоновые процессы, карст и карстово-суффозионные процессы, суффозия, эрозия плоскостная и овражная, криогенные процессы</w:t>
      </w:r>
    </w:p>
    <w:p w14:paraId="20F7522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склоновые процессы, карст и карстово-суффозионные процессы, суффозия, сейсмичность, современные тектонические движения, вулканизм</w:t>
      </w:r>
    </w:p>
    <w:p w14:paraId="4B17B60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 сейсмичность, современные тектонические движения, вулканизм</w:t>
      </w:r>
    </w:p>
    <w:p w14:paraId="67AE064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суффозия, эрозия плоскостная и овражная, криогенные процессы тектонические движения, вулканизм</w:t>
      </w:r>
    </w:p>
    <w:p w14:paraId="1A348BD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CE4B494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29. Что из перечисленного относится к опасным эндогенным геологическим процессам?</w:t>
      </w:r>
    </w:p>
    <w:p w14:paraId="1CF081F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склоновые процессы, карст и карстово-суффозионные процессы, суффозия, эрозия плоскостная и овражная, криогенные процессы</w:t>
      </w:r>
    </w:p>
    <w:p w14:paraId="51B5848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склоновые процессы, карст и карстово-суффозионные процессы, суффозия, сейсмичность, современные тектонические движения, вулканизм</w:t>
      </w:r>
    </w:p>
    <w:p w14:paraId="3BA99BD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 сейсмичность, современные тектонические движения, вулканизм</w:t>
      </w:r>
    </w:p>
    <w:p w14:paraId="74CD33F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суффозия, эрозия плоскостная и овражная, криогенные процессы тектонические движения, вулканизм</w:t>
      </w:r>
    </w:p>
    <w:p w14:paraId="7F4E896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2FA2125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30. При нормативной сейсмичности менее 6 баллов, определяют ли исходную и расчетную сейсмичность?</w:t>
      </w:r>
    </w:p>
    <w:p w14:paraId="50D62B2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определяют при наличии требования в задании</w:t>
      </w:r>
    </w:p>
    <w:p w14:paraId="4341950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 определяют</w:t>
      </w:r>
    </w:p>
    <w:p w14:paraId="45FE86E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определяют только расчетную</w:t>
      </w:r>
    </w:p>
    <w:p w14:paraId="50894A1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определяют только исходную</w:t>
      </w:r>
    </w:p>
    <w:p w14:paraId="3DEB505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775A4C6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 xml:space="preserve">31. При выполнении сейсмического микрорайонирования для зданий и сооружений нормального уровня ответственности применяют некоторые методы. В столбце А приведены группы методов. В столбце Б приведены методы, которые относятся к этим группам. Верно соотнесите два столбца. </w:t>
      </w: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3C1BEF" w:rsidRPr="003C1BEF" w14:paraId="556B8A2F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F5E1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Столбец А</w:t>
            </w:r>
          </w:p>
        </w:tc>
      </w:tr>
      <w:tr w:rsidR="003C1BEF" w:rsidRPr="003C1BEF" w14:paraId="541F9352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17ED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1) инструментальные методы</w:t>
            </w:r>
          </w:p>
        </w:tc>
      </w:tr>
      <w:tr w:rsidR="002E4394" w:rsidRPr="003C1BEF" w14:paraId="3B424C33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A1C8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2) расчетные методы</w:t>
            </w:r>
          </w:p>
        </w:tc>
      </w:tr>
    </w:tbl>
    <w:p w14:paraId="7972127F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3C1BEF" w:rsidRPr="003C1BEF" w14:paraId="3523383C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8767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Столбец Б</w:t>
            </w:r>
          </w:p>
        </w:tc>
      </w:tr>
      <w:tr w:rsidR="003C1BEF" w:rsidRPr="003C1BEF" w14:paraId="3025BB96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2A05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а) сейсмических жесткостей (МСЖ)</w:t>
            </w:r>
          </w:p>
        </w:tc>
      </w:tr>
      <w:tr w:rsidR="003C1BEF" w:rsidRPr="003C1BEF" w14:paraId="63580293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450E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б) учета влияния локальных особенностей строения грунтов основания на интенсивность сотрясений</w:t>
            </w:r>
          </w:p>
        </w:tc>
      </w:tr>
      <w:tr w:rsidR="003C1BEF" w:rsidRPr="003C1BEF" w14:paraId="1EB528ED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AF19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в) регистрации землетрясений</w:t>
            </w:r>
          </w:p>
        </w:tc>
      </w:tr>
      <w:tr w:rsidR="003C1BEF" w:rsidRPr="003C1BEF" w14:paraId="5994B98B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D395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г) техногенных (искусственных) сейсмических источников</w:t>
            </w:r>
          </w:p>
        </w:tc>
      </w:tr>
      <w:tr w:rsidR="003C1BEF" w:rsidRPr="003C1BEF" w14:paraId="2147779D" w14:textId="77777777" w:rsidTr="002E4394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EF19" w14:textId="77777777" w:rsidR="002E4394" w:rsidRPr="003C1BEF" w:rsidRDefault="002E4394" w:rsidP="00216E7C">
            <w:pPr>
              <w:widowControl/>
              <w:autoSpaceDE/>
              <w:autoSpaceDN/>
              <w:adjustRightInd/>
              <w:spacing w:after="120"/>
              <w:ind w:left="284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</w:pPr>
            <w:r w:rsidRPr="003C1BEF">
              <w:rPr>
                <w:rFonts w:ascii="Times New Roman" w:eastAsia="Calibri" w:hAnsi="Times New Roman" w:cs="Times New Roman"/>
                <w:b/>
                <w:sz w:val="28"/>
                <w:szCs w:val="22"/>
                <w:lang w:eastAsia="en-US"/>
              </w:rPr>
              <w:t>д) учета влияния локальных особенностей свойств грунтов основания на кинематические параметры землетрясений на площадке</w:t>
            </w:r>
          </w:p>
        </w:tc>
      </w:tr>
    </w:tbl>
    <w:p w14:paraId="4DC47A3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1авг, 2бд</w:t>
      </w:r>
    </w:p>
    <w:p w14:paraId="05920C1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1абд, 2вг</w:t>
      </w:r>
    </w:p>
    <w:p w14:paraId="4EE796D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1аб, 2вгд</w:t>
      </w:r>
    </w:p>
    <w:p w14:paraId="25929BE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1бгд, 2ав</w:t>
      </w:r>
    </w:p>
    <w:p w14:paraId="0474F3E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5BD6A64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32. На каком этапе изысканий при подготовке проектной документации объектов капитального строительства, строительстве и реконструкции зданий и сооружений составляется количественный прогноз?</w:t>
      </w:r>
    </w:p>
    <w:p w14:paraId="1EA73BC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на первом этапе</w:t>
      </w:r>
    </w:p>
    <w:p w14:paraId="10ACCC5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на втором этапе</w:t>
      </w:r>
    </w:p>
    <w:p w14:paraId="5026C11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на первом и втором этапе</w:t>
      </w:r>
    </w:p>
    <w:p w14:paraId="79C9CF9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определяется исполнителем</w:t>
      </w:r>
    </w:p>
    <w:p w14:paraId="4E2DBDF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BDD1B46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33. На каком этапе изысканий при подготовке проектной документации объектов капитального строительства, строительстве и реконструкции зданий и сооружений составляется качественный прогноз?</w:t>
      </w:r>
    </w:p>
    <w:p w14:paraId="7C6C19E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на первом этапе</w:t>
      </w:r>
    </w:p>
    <w:p w14:paraId="5A2AAC1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на втором этапе</w:t>
      </w:r>
    </w:p>
    <w:p w14:paraId="32184A2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на первом и втором этапе</w:t>
      </w:r>
    </w:p>
    <w:p w14:paraId="68E2115C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определяется исполнителем</w:t>
      </w:r>
    </w:p>
    <w:p w14:paraId="43C0EA0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ADF3F86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34. Программа инженерно-геологических изысканий дополнительно в разделе "Состав и виды работ, организация их выполнения" должна содержать данные о предполагаемых объемах буровых работ, полевых испытаний и лабораторных исследований грунтов. Для какой территории эти сведения должны предоставляться?</w:t>
      </w:r>
    </w:p>
    <w:p w14:paraId="4194D2D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по усмотрению исполнителя для всей площадки или для конкретных участков изысканий</w:t>
      </w:r>
    </w:p>
    <w:p w14:paraId="056A6AA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для всей площадки</w:t>
      </w:r>
    </w:p>
    <w:p w14:paraId="5E8AB15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для конкретных участков изысканий</w:t>
      </w:r>
    </w:p>
    <w:p w14:paraId="09C1DED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для всей площадки и для конкретных участков изысканий</w:t>
      </w:r>
    </w:p>
    <w:p w14:paraId="6D8F03EB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2964D74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35. Начиная с отметки на 1 м выше участка, на котором будет проводиться испытание при проходке опытной скважины запрещается для испытаний применение определенных способов бурения. Какие это способы?</w:t>
      </w:r>
    </w:p>
    <w:p w14:paraId="7B26110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ударно-канатное и вибрационное бурения</w:t>
      </w:r>
    </w:p>
    <w:p w14:paraId="7E6790E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бурение вращательным способом с помощью колонковой трубы</w:t>
      </w:r>
    </w:p>
    <w:p w14:paraId="662FE99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ударно-канатное бурение и бурение вращательным способом с помощью колонковой трубы или буровой ложки</w:t>
      </w:r>
    </w:p>
    <w:p w14:paraId="5720BAF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вибрационное бурения и бурение вращательным способом с помощью </w:t>
      </w:r>
      <w:proofErr w:type="spellStart"/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обуривающего</w:t>
      </w:r>
      <w:proofErr w:type="spellEnd"/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грунтоноса или буровой ложки</w:t>
      </w:r>
    </w:p>
    <w:p w14:paraId="1DB26F2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15EEC94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36. Начиная с отметки на 1 м выше участка, на котором будет проводиться испытание, при проходке опытной скважины оно должно проводиться определенным способом. Какой это способ?</w:t>
      </w:r>
    </w:p>
    <w:p w14:paraId="11A6D99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ударно-канатное и вибрационное бурения</w:t>
      </w:r>
    </w:p>
    <w:p w14:paraId="48F51D1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бурение вращательным способом с помощью колонковой трубы</w:t>
      </w:r>
    </w:p>
    <w:p w14:paraId="7E69C28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ударно-канатное бурение и бурение вращательным способом с помощью колонковой трубы или буровой ложки</w:t>
      </w:r>
    </w:p>
    <w:p w14:paraId="3A58F10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бурение вращательным способом с помощью колонковой трубы, </w:t>
      </w:r>
      <w:proofErr w:type="spellStart"/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обуривающего</w:t>
      </w:r>
      <w:proofErr w:type="spellEnd"/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грунтоноса или буровой ложки</w:t>
      </w:r>
    </w:p>
    <w:p w14:paraId="0123DC7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7CC52F5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37. Допускается ли понижение уровня подземных вод в скважине при бурении скважин для испытания грунта ниже уровня подземных вод?</w:t>
      </w:r>
    </w:p>
    <w:p w14:paraId="5497698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не допускается</w:t>
      </w:r>
    </w:p>
    <w:p w14:paraId="4FB8544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 допускается только при ударно-канатном и вибрационном бурении</w:t>
      </w:r>
    </w:p>
    <w:p w14:paraId="6D85374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допускается или не допускается в зависимости от целей бурения</w:t>
      </w:r>
    </w:p>
    <w:p w14:paraId="2AA572D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допускается</w:t>
      </w:r>
    </w:p>
    <w:p w14:paraId="28333477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F707FF6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38. Какой срок не должен превышать промежуток времени между окончанием бурения опытной скважины и установкой штампа на забой выработки выше уровня подземных вод при испытании грунтов штампом?</w:t>
      </w:r>
    </w:p>
    <w:p w14:paraId="29E9EC31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0,5 часа</w:t>
      </w:r>
    </w:p>
    <w:p w14:paraId="0E16D5E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1 час</w:t>
      </w:r>
    </w:p>
    <w:p w14:paraId="1D184740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2 часа</w:t>
      </w:r>
    </w:p>
    <w:p w14:paraId="4772174D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5 часов</w:t>
      </w:r>
    </w:p>
    <w:p w14:paraId="7EF4AF86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BFE9D9F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39. Какой срок не должен превышать промежуток времени между окончанием бурения опытной скважины и установкой штампа на забой выработки ниже уровня подземных вод при испытании грунтов штампом?</w:t>
      </w:r>
    </w:p>
    <w:p w14:paraId="41F18CA4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0,5 часа</w:t>
      </w:r>
    </w:p>
    <w:p w14:paraId="6AAD4C0A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2 час</w:t>
      </w:r>
    </w:p>
    <w:p w14:paraId="154AFB05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3 часа</w:t>
      </w:r>
    </w:p>
    <w:p w14:paraId="788CAB0E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10 минут</w:t>
      </w:r>
    </w:p>
    <w:p w14:paraId="478B39C9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334BE0B" w14:textId="77777777" w:rsidR="002E4394" w:rsidRPr="003C1BEF" w:rsidRDefault="002E4394" w:rsidP="00216E7C">
      <w:pPr>
        <w:widowControl/>
        <w:autoSpaceDE/>
        <w:autoSpaceDN/>
        <w:adjustRightInd/>
        <w:spacing w:after="120" w:line="256" w:lineRule="auto"/>
        <w:ind w:left="284"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40. Какой должна быть минимальная толщина однородного слоя испытуемого грунта при испытании грунтов штампом?  </w:t>
      </w:r>
    </w:p>
    <w:p w14:paraId="596B86A8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1. не более полутора диаметров штампа</w:t>
      </w:r>
    </w:p>
    <w:p w14:paraId="0D19D2FF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двух диаметров штампа</w:t>
      </w:r>
    </w:p>
    <w:p w14:paraId="32C02CB2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одного диаметра штампа</w:t>
      </w:r>
    </w:p>
    <w:p w14:paraId="117F7B03" w14:textId="77777777" w:rsidR="002E4394" w:rsidRPr="003C1BEF" w:rsidRDefault="002E4394" w:rsidP="00216E7C">
      <w:pPr>
        <w:widowControl/>
        <w:autoSpaceDE/>
        <w:autoSpaceDN/>
        <w:adjustRightInd/>
        <w:spacing w:line="256" w:lineRule="auto"/>
        <w:ind w:left="284"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3C1BEF">
        <w:rPr>
          <w:rFonts w:ascii="Times New Roman" w:eastAsia="Calibri" w:hAnsi="Times New Roman" w:cs="Times New Roman"/>
          <w:sz w:val="28"/>
          <w:szCs w:val="22"/>
          <w:lang w:eastAsia="en-US"/>
        </w:rPr>
        <w:t>4. не более двух диаметров штампа</w:t>
      </w:r>
    </w:p>
    <w:p w14:paraId="629EED77" w14:textId="77777777" w:rsidR="002E4394" w:rsidRPr="003C1BEF" w:rsidRDefault="002E4394" w:rsidP="002E4394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D22F758" w14:textId="7F592645" w:rsidR="00671EE5" w:rsidRPr="003C1BEF" w:rsidRDefault="00671EE5" w:rsidP="00DA1A1D">
      <w:pPr>
        <w:pStyle w:val="1"/>
        <w:ind w:left="284"/>
      </w:pPr>
      <w:bookmarkStart w:id="22" w:name="_Toc130451886"/>
      <w:r w:rsidRPr="003C1BEF">
        <w:t>Критерии оценки (ключи к заданиям), правила обработки результатов</w:t>
      </w:r>
      <w:bookmarkEnd w:id="21"/>
      <w:r w:rsidR="00913F43" w:rsidRPr="003C1BEF">
        <w:t xml:space="preserve"> </w:t>
      </w:r>
      <w:r w:rsidRPr="003C1BEF">
        <w:t>теоретического этапа профессионального экзамена и принятия решения о</w:t>
      </w:r>
      <w:r w:rsidR="00913F43" w:rsidRPr="003C1BEF">
        <w:t xml:space="preserve"> </w:t>
      </w:r>
      <w:r w:rsidRPr="003C1BEF">
        <w:t>допуске (отказе в допуске) к практическому этапу профессионального</w:t>
      </w:r>
      <w:r w:rsidR="00913F43" w:rsidRPr="003C1BEF">
        <w:t xml:space="preserve"> </w:t>
      </w:r>
      <w:r w:rsidRPr="003C1BEF">
        <w:t>экзамена:</w:t>
      </w:r>
      <w:bookmarkEnd w:id="22"/>
      <w:r w:rsidR="00913F43" w:rsidRPr="003C1BEF">
        <w:t xml:space="preserve"> </w:t>
      </w:r>
    </w:p>
    <w:p w14:paraId="1FC333F1" w14:textId="77777777" w:rsidR="00BB7EAD" w:rsidRPr="003C1BEF" w:rsidRDefault="00BB7EAD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</w:p>
    <w:p w14:paraId="00E2F132" w14:textId="49B78056" w:rsidR="00BB7EAD" w:rsidRPr="00216E7C" w:rsidRDefault="00BB7EAD" w:rsidP="00216E7C">
      <w:pPr>
        <w:widowControl/>
        <w:autoSpaceDE/>
        <w:autoSpaceDN/>
        <w:adjustRightInd/>
        <w:ind w:firstLine="709"/>
        <w:rPr>
          <w:rFonts w:ascii="Times New Roman" w:eastAsia="Calibri" w:hAnsi="Times New Roman" w:cstheme="minorBidi"/>
          <w:sz w:val="28"/>
          <w:szCs w:val="28"/>
        </w:rPr>
      </w:pPr>
      <w:r w:rsidRPr="00216E7C">
        <w:rPr>
          <w:rFonts w:ascii="Times New Roman" w:eastAsia="Calibri" w:hAnsi="Times New Roman" w:cstheme="minorBidi"/>
          <w:sz w:val="28"/>
          <w:szCs w:val="28"/>
        </w:rPr>
        <w:t>Правила обработки результатов и принятия решения о допуске (отказе в допуске) к практическому этапу экзамена:</w:t>
      </w:r>
    </w:p>
    <w:p w14:paraId="1D4BCB88" w14:textId="79C676D9" w:rsidR="00BB7EAD" w:rsidRPr="003C1BEF" w:rsidRDefault="00BB7EAD" w:rsidP="00BB7EAD">
      <w:pPr>
        <w:widowControl/>
        <w:autoSpaceDE/>
        <w:autoSpaceDN/>
        <w:adjustRightInd/>
        <w:ind w:firstLine="709"/>
        <w:rPr>
          <w:rFonts w:ascii="Times New Roman" w:eastAsia="Calibri" w:hAnsi="Times New Roman" w:cstheme="minorBidi"/>
          <w:sz w:val="28"/>
          <w:szCs w:val="28"/>
        </w:rPr>
      </w:pPr>
      <w:r w:rsidRPr="003C1BEF">
        <w:rPr>
          <w:rFonts w:ascii="Times New Roman" w:eastAsia="Calibri" w:hAnsi="Times New Roman" w:cstheme="minorBidi"/>
          <w:sz w:val="28"/>
          <w:szCs w:val="28"/>
        </w:rPr>
        <w:t>Теорети</w:t>
      </w:r>
      <w:r w:rsidR="000C7FD5" w:rsidRPr="003C1BEF">
        <w:rPr>
          <w:rFonts w:ascii="Times New Roman" w:eastAsia="Calibri" w:hAnsi="Times New Roman" w:cstheme="minorBidi"/>
          <w:sz w:val="28"/>
          <w:szCs w:val="28"/>
        </w:rPr>
        <w:t xml:space="preserve">ческий этап экзамена включает </w:t>
      </w:r>
      <w:r w:rsidR="000B3FCE" w:rsidRPr="003C1BEF">
        <w:rPr>
          <w:rFonts w:ascii="Times New Roman" w:eastAsia="Calibri" w:hAnsi="Times New Roman" w:cstheme="minorBidi"/>
          <w:sz w:val="28"/>
          <w:szCs w:val="28"/>
        </w:rPr>
        <w:t>60</w:t>
      </w:r>
      <w:r w:rsidRPr="003C1BEF">
        <w:rPr>
          <w:rFonts w:ascii="Times New Roman" w:eastAsia="Calibri" w:hAnsi="Times New Roman" w:cstheme="minorBidi"/>
          <w:sz w:val="28"/>
          <w:szCs w:val="28"/>
        </w:rPr>
        <w:t xml:space="preserve"> заданий, охватывающие все предметы оценивания, и считается выполненным при прави</w:t>
      </w:r>
      <w:r w:rsidR="000C7FD5" w:rsidRPr="003C1BEF">
        <w:rPr>
          <w:rFonts w:ascii="Times New Roman" w:eastAsia="Calibri" w:hAnsi="Times New Roman" w:cstheme="minorBidi"/>
          <w:sz w:val="28"/>
          <w:szCs w:val="28"/>
        </w:rPr>
        <w:t xml:space="preserve">льном выполнении экзаменуемым </w:t>
      </w:r>
      <w:r w:rsidR="00002137" w:rsidRPr="003C1BEF">
        <w:rPr>
          <w:rFonts w:ascii="Times New Roman" w:eastAsia="Calibri" w:hAnsi="Times New Roman" w:cstheme="minorBidi"/>
          <w:sz w:val="28"/>
          <w:szCs w:val="28"/>
        </w:rPr>
        <w:t>4</w:t>
      </w:r>
      <w:r w:rsidR="00DD18B0" w:rsidRPr="003C1BEF">
        <w:rPr>
          <w:rFonts w:ascii="Times New Roman" w:eastAsia="Calibri" w:hAnsi="Times New Roman" w:cstheme="minorBidi"/>
          <w:sz w:val="28"/>
          <w:szCs w:val="28"/>
        </w:rPr>
        <w:t>5</w:t>
      </w:r>
      <w:r w:rsidRPr="003C1BEF">
        <w:rPr>
          <w:rFonts w:ascii="Times New Roman" w:eastAsia="Calibri" w:hAnsi="Times New Roman" w:cstheme="minorBidi"/>
          <w:sz w:val="28"/>
          <w:szCs w:val="28"/>
        </w:rPr>
        <w:t xml:space="preserve"> заданий. </w:t>
      </w:r>
    </w:p>
    <w:p w14:paraId="7FCBD501" w14:textId="60A843F7" w:rsidR="00BB7EAD" w:rsidRPr="003C1BEF" w:rsidRDefault="00BB7EAD" w:rsidP="00BB7EAD">
      <w:pPr>
        <w:widowControl/>
        <w:autoSpaceDE/>
        <w:autoSpaceDN/>
        <w:adjustRightInd/>
        <w:ind w:firstLine="709"/>
        <w:rPr>
          <w:rFonts w:ascii="Times New Roman" w:eastAsia="Calibri" w:hAnsi="Times New Roman" w:cstheme="minorBidi"/>
          <w:bCs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Время выполнения заданий для теоретического этапа экзамена: </w:t>
      </w:r>
      <w:r w:rsidR="000C7FD5" w:rsidRPr="003C1BE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90</w:t>
      </w:r>
      <w:r w:rsidRPr="003C1BE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минут.</w:t>
      </w:r>
    </w:p>
    <w:p w14:paraId="6BF618B5" w14:textId="77777777" w:rsidR="00BB7EAD" w:rsidRPr="003C1BEF" w:rsidRDefault="00BB7EAD" w:rsidP="00BB7EAD"/>
    <w:p w14:paraId="0D442E2A" w14:textId="3DF1608B" w:rsidR="00671EE5" w:rsidRPr="003C1BEF" w:rsidRDefault="00671EE5" w:rsidP="00DA1A1D">
      <w:pPr>
        <w:pStyle w:val="1"/>
        <w:ind w:left="284"/>
      </w:pPr>
      <w:bookmarkStart w:id="23" w:name="_Toc130451887"/>
      <w:bookmarkStart w:id="24" w:name="sub_10012"/>
      <w:r w:rsidRPr="003C1BEF">
        <w:t>Задания для практического этапа профессионального экзамена:</w:t>
      </w:r>
      <w:bookmarkEnd w:id="23"/>
    </w:p>
    <w:p w14:paraId="43E96AB7" w14:textId="77777777" w:rsidR="00D7443E" w:rsidRPr="003C1BEF" w:rsidRDefault="00D7443E" w:rsidP="00D7443E">
      <w:pPr>
        <w:pStyle w:val="1"/>
        <w:numPr>
          <w:ilvl w:val="0"/>
          <w:numId w:val="0"/>
        </w:numPr>
        <w:ind w:left="495" w:hanging="360"/>
      </w:pPr>
    </w:p>
    <w:p w14:paraId="0E6C0CF3" w14:textId="77777777" w:rsidR="003C1BEF" w:rsidRPr="003C1BEF" w:rsidRDefault="003C1BEF" w:rsidP="003C1BEF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1.Задание на выполнение трудовых функций, трудовых действий в реальных или модельных условиях (задания № 1):</w:t>
      </w:r>
    </w:p>
    <w:p w14:paraId="623980CB" w14:textId="5E5DD379" w:rsidR="003C1BEF" w:rsidRPr="003C1BEF" w:rsidRDefault="003C1BEF" w:rsidP="003C1BEF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Трудовая функция: А/01.6 Рекогносцировочное обследование объекта, площадки, территории планируемых полевых и лабораторных работ по инженерно-геологическим изысканиям, в том числе в рамках геотехнического мониторинга и контроля, при сооружении ОИАЭ</w:t>
      </w:r>
    </w:p>
    <w:p w14:paraId="530EE6A1" w14:textId="77777777" w:rsidR="003C1BEF" w:rsidRPr="003C1BEF" w:rsidRDefault="003C1BEF" w:rsidP="003C1BEF">
      <w:pPr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Трудовые действия:</w:t>
      </w:r>
    </w:p>
    <w:p w14:paraId="7DB28421" w14:textId="77777777" w:rsidR="003C1BEF" w:rsidRPr="003C1BEF" w:rsidRDefault="003C1BEF" w:rsidP="003C1BEF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Планирование собственной деятельности по проведению рекогносцировки (осмотра, обследования) применительно к объекту приложения работ и (или) изучаемой территории в рамках работ по инженерно-геологическим изысканиям (в том числе геофизических исследований) по итогам изучения утвержденного задания при сооружении ОИАЭ</w:t>
      </w:r>
    </w:p>
    <w:p w14:paraId="4483D76E" w14:textId="77777777" w:rsidR="003C1BEF" w:rsidRPr="003C1BEF" w:rsidRDefault="003C1BEF" w:rsidP="003C1BEF">
      <w:pPr>
        <w:numPr>
          <w:ilvl w:val="0"/>
          <w:numId w:val="38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Определение критериев оценки изучаемой территории как планируемого места выполнения работ по инженерно-геологическим изысканиям (в том числе геофизическим исследованиям) при сооружении ОИАЭ</w:t>
      </w:r>
    </w:p>
    <w:p w14:paraId="10EC711A" w14:textId="77777777" w:rsidR="003C1BEF" w:rsidRPr="003C1BEF" w:rsidRDefault="003C1BEF" w:rsidP="003C1BE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Корректировка плана-графика и (или) программы выполнения работ по инженерно-геологическим изысканиям (в том числе геофизическим исследованиям) при сооружении ОИАЭ (в случае необходимости)</w:t>
      </w:r>
    </w:p>
    <w:p w14:paraId="59BBB9A0" w14:textId="77777777" w:rsidR="003C1BEF" w:rsidRPr="003C1BEF" w:rsidRDefault="003C1BEF" w:rsidP="003C1BEF">
      <w:pPr>
        <w:pBdr>
          <w:top w:val="nil"/>
          <w:left w:val="nil"/>
          <w:bottom w:val="nil"/>
          <w:right w:val="nil"/>
          <w:between w:val="nil"/>
        </w:pBdr>
        <w:ind w:left="318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11CD1E66" w14:textId="77777777" w:rsidR="003C1BEF" w:rsidRPr="003C1BEF" w:rsidRDefault="003C1BEF" w:rsidP="003C1BEF">
      <w:pPr>
        <w:ind w:firstLine="851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C1BE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Задание№ 1: </w:t>
      </w:r>
    </w:p>
    <w:p w14:paraId="0513D86B" w14:textId="77777777" w:rsidR="003C1BEF" w:rsidRPr="003C1BEF" w:rsidRDefault="003C1BEF" w:rsidP="003C1BEF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Перед Вами материалы задания по разработке программы инженерно-геологических изысканий при сооружении ОИАЭ (Приложение 1). Вам необходимо разработать разделы программы:</w:t>
      </w:r>
    </w:p>
    <w:p w14:paraId="65623E89" w14:textId="77777777" w:rsidR="003C1BEF" w:rsidRPr="003C1BEF" w:rsidRDefault="003C1BEF" w:rsidP="003C1BEF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-«Контроль качества и приемка работ»</w:t>
      </w:r>
    </w:p>
    <w:p w14:paraId="0505FA6B" w14:textId="77777777" w:rsidR="003C1BEF" w:rsidRPr="003C1BEF" w:rsidRDefault="003C1BEF" w:rsidP="003C1BEF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-«Состав и виды инженерно-геологических работ, организация их выполнения»</w:t>
      </w:r>
    </w:p>
    <w:p w14:paraId="51649CE2" w14:textId="77777777" w:rsidR="003C1BEF" w:rsidRPr="003C1BEF" w:rsidRDefault="003C1BEF" w:rsidP="003C1BEF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sz w:val="28"/>
          <w:szCs w:val="28"/>
        </w:rPr>
        <w:t>-«Представляемые отчетные материалы».</w:t>
      </w:r>
    </w:p>
    <w:p w14:paraId="1BE364EB" w14:textId="77777777" w:rsidR="003C1BEF" w:rsidRPr="003C1BEF" w:rsidRDefault="003C1BEF" w:rsidP="003C1BE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i/>
          <w:sz w:val="28"/>
          <w:szCs w:val="28"/>
        </w:rPr>
        <w:t>Условия выполнения задания</w:t>
      </w:r>
      <w:r w:rsidRPr="003C1BEF">
        <w:rPr>
          <w:rFonts w:ascii="Times New Roman" w:eastAsia="Times New Roman" w:hAnsi="Times New Roman" w:cs="Times New Roman"/>
          <w:sz w:val="28"/>
          <w:szCs w:val="28"/>
        </w:rPr>
        <w:t>: Экзаменуемый получает задание на бумажном носителе и выполняет его самостоятельно. Ему выдается лист бумаги, ручка, калькулятор, предоставляется доступ к компьютеру с установленным программным обеспечением Microsoft Office.</w:t>
      </w:r>
    </w:p>
    <w:p w14:paraId="7DA3448A" w14:textId="77777777" w:rsidR="003C1BEF" w:rsidRPr="003C1BEF" w:rsidRDefault="003C1BEF" w:rsidP="003C1BEF">
      <w:pPr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i/>
          <w:sz w:val="28"/>
          <w:szCs w:val="28"/>
        </w:rPr>
        <w:t>Место выполнения задания</w:t>
      </w:r>
      <w:r w:rsidRPr="003C1BEF">
        <w:rPr>
          <w:rFonts w:ascii="Times New Roman" w:eastAsia="Times New Roman" w:hAnsi="Times New Roman" w:cs="Times New Roman"/>
          <w:sz w:val="28"/>
          <w:szCs w:val="28"/>
        </w:rPr>
        <w:t xml:space="preserve">: помещение, площадью не менее 20 м2, 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5E358A17" w14:textId="75600816" w:rsidR="003C1BEF" w:rsidRDefault="003C1BEF" w:rsidP="003C1BE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C1BEF">
        <w:rPr>
          <w:rFonts w:ascii="Times New Roman" w:eastAsia="Times New Roman" w:hAnsi="Times New Roman" w:cs="Times New Roman"/>
          <w:i/>
          <w:sz w:val="28"/>
          <w:szCs w:val="28"/>
        </w:rPr>
        <w:t>Максимальное время выполнения задания</w:t>
      </w:r>
      <w:r w:rsidRPr="003C1BEF">
        <w:rPr>
          <w:rFonts w:ascii="Times New Roman" w:eastAsia="Times New Roman" w:hAnsi="Times New Roman" w:cs="Times New Roman"/>
          <w:sz w:val="28"/>
          <w:szCs w:val="28"/>
        </w:rPr>
        <w:t>: 60 минут.</w:t>
      </w:r>
    </w:p>
    <w:p w14:paraId="00232F8E" w14:textId="77777777" w:rsidR="00216E7C" w:rsidRPr="003C1BEF" w:rsidRDefault="00216E7C" w:rsidP="003C1BE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30CA8D9F" w14:textId="759A3D81" w:rsidR="003A3CDC" w:rsidRPr="003C1BEF" w:rsidRDefault="00671EE5" w:rsidP="00DA1A1D">
      <w:pPr>
        <w:pStyle w:val="1"/>
        <w:ind w:left="284"/>
      </w:pPr>
      <w:bookmarkStart w:id="25" w:name="sub_10013"/>
      <w:bookmarkStart w:id="26" w:name="_Toc130451888"/>
      <w:bookmarkEnd w:id="24"/>
      <w:r w:rsidRPr="003C1BEF">
        <w:t>Правила обработки результатов профессионального экзамена и принятия</w:t>
      </w:r>
      <w:bookmarkEnd w:id="25"/>
      <w:r w:rsidR="00913F43" w:rsidRPr="003C1BEF">
        <w:t xml:space="preserve"> </w:t>
      </w:r>
      <w:r w:rsidRPr="003C1BEF">
        <w:t>решения о соответствии квалификации соискателя требованиям к</w:t>
      </w:r>
      <w:r w:rsidR="00913F43" w:rsidRPr="003C1BEF">
        <w:t xml:space="preserve"> </w:t>
      </w:r>
      <w:r w:rsidRPr="003C1BEF">
        <w:t>квалификации:</w:t>
      </w:r>
      <w:bookmarkEnd w:id="26"/>
      <w:r w:rsidRPr="003C1BEF">
        <w:t xml:space="preserve"> </w:t>
      </w:r>
    </w:p>
    <w:p w14:paraId="6A98CEEA" w14:textId="4DB09BC4" w:rsidR="0091179F" w:rsidRDefault="00216E7C" w:rsidP="0091179F">
      <w:pPr>
        <w:rPr>
          <w:rFonts w:ascii="Times New Roman" w:hAnsi="Times New Roman" w:cs="Times New Roman"/>
          <w:bCs/>
          <w:sz w:val="28"/>
          <w:szCs w:val="28"/>
        </w:rPr>
      </w:pPr>
      <w:bookmarkStart w:id="27" w:name="sub_10014"/>
      <w:r w:rsidRPr="00216E7C">
        <w:rPr>
          <w:rFonts w:ascii="Times New Roman" w:hAnsi="Times New Roman" w:cs="Times New Roman"/>
          <w:bCs/>
          <w:sz w:val="28"/>
          <w:szCs w:val="28"/>
        </w:rPr>
        <w:t xml:space="preserve">Положительное решение о соответствии соискателя требованиям к квалификации, принимается при прохождении экзаменуемым теоретического </w:t>
      </w:r>
      <w:r w:rsidRPr="00216E7C">
        <w:rPr>
          <w:rFonts w:ascii="Times New Roman" w:hAnsi="Times New Roman" w:cs="Times New Roman"/>
          <w:bCs/>
          <w:sz w:val="28"/>
          <w:szCs w:val="28"/>
        </w:rPr>
        <w:lastRenderedPageBreak/>
        <w:t>(оценка 45 баллов и более) и практического этапов профессионального экзамена (оценка 60 баллов).</w:t>
      </w:r>
    </w:p>
    <w:p w14:paraId="0B54965B" w14:textId="77777777" w:rsidR="00216E7C" w:rsidRPr="003C1BEF" w:rsidRDefault="00216E7C" w:rsidP="0091179F"/>
    <w:bookmarkEnd w:id="27"/>
    <w:p w14:paraId="43CD29D8" w14:textId="63F47C28" w:rsidR="002E4394" w:rsidRPr="00216E7C" w:rsidRDefault="002E4394" w:rsidP="00216E7C">
      <w:pPr>
        <w:rPr>
          <w:sz w:val="28"/>
          <w:szCs w:val="28"/>
        </w:rPr>
      </w:pPr>
    </w:p>
    <w:sectPr w:rsidR="002E4394" w:rsidRPr="00216E7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2D77F" w14:textId="77777777" w:rsidR="00503071" w:rsidRDefault="00503071">
      <w:r>
        <w:separator/>
      </w:r>
    </w:p>
  </w:endnote>
  <w:endnote w:type="continuationSeparator" w:id="0">
    <w:p w14:paraId="58AF6996" w14:textId="77777777" w:rsidR="00503071" w:rsidRDefault="0050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995905"/>
      <w:docPartObj>
        <w:docPartGallery w:val="Page Numbers (Bottom of Page)"/>
        <w:docPartUnique/>
      </w:docPartObj>
    </w:sdtPr>
    <w:sdtContent>
      <w:p w14:paraId="7B991C6C" w14:textId="28B37364" w:rsidR="00D04B09" w:rsidRDefault="00D04B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3BE44F26" w14:textId="77777777" w:rsidR="00D04B09" w:rsidRDefault="00D04B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2A8B" w14:textId="77777777" w:rsidR="00503071" w:rsidRDefault="00503071">
      <w:r>
        <w:separator/>
      </w:r>
    </w:p>
  </w:footnote>
  <w:footnote w:type="continuationSeparator" w:id="0">
    <w:p w14:paraId="0626E5D7" w14:textId="77777777" w:rsidR="00503071" w:rsidRDefault="00503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5105"/>
    <w:multiLevelType w:val="hybridMultilevel"/>
    <w:tmpl w:val="37FAF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1277"/>
    <w:multiLevelType w:val="hybridMultilevel"/>
    <w:tmpl w:val="25CC67BE"/>
    <w:lvl w:ilvl="0" w:tplc="F6468E8A">
      <w:start w:val="1"/>
      <w:numFmt w:val="bullet"/>
      <w:lvlText w:val="­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C177658"/>
    <w:multiLevelType w:val="hybridMultilevel"/>
    <w:tmpl w:val="A7EA3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8B4"/>
    <w:multiLevelType w:val="hybridMultilevel"/>
    <w:tmpl w:val="43546CF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18E1F34"/>
    <w:multiLevelType w:val="hybridMultilevel"/>
    <w:tmpl w:val="315E4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AA4C00"/>
    <w:multiLevelType w:val="hybridMultilevel"/>
    <w:tmpl w:val="B09CF8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935CF6"/>
    <w:multiLevelType w:val="hybridMultilevel"/>
    <w:tmpl w:val="42C61E3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0EC3C8A"/>
    <w:multiLevelType w:val="multilevel"/>
    <w:tmpl w:val="62A242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36F120E"/>
    <w:multiLevelType w:val="hybridMultilevel"/>
    <w:tmpl w:val="04F21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53425"/>
    <w:multiLevelType w:val="hybridMultilevel"/>
    <w:tmpl w:val="1020D982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278A1721"/>
    <w:multiLevelType w:val="hybridMultilevel"/>
    <w:tmpl w:val="E47ADA92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2A5B2B98"/>
    <w:multiLevelType w:val="hybridMultilevel"/>
    <w:tmpl w:val="43B269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A77D2B"/>
    <w:multiLevelType w:val="hybridMultilevel"/>
    <w:tmpl w:val="777690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32CF78A2"/>
    <w:multiLevelType w:val="multilevel"/>
    <w:tmpl w:val="87E25D9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34E16054"/>
    <w:multiLevelType w:val="multilevel"/>
    <w:tmpl w:val="8C4829F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7" w15:restartNumberingAfterBreak="0">
    <w:nsid w:val="54B437A0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97332FC"/>
    <w:multiLevelType w:val="multilevel"/>
    <w:tmpl w:val="6144DDE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0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6B557B02"/>
    <w:multiLevelType w:val="multilevel"/>
    <w:tmpl w:val="877C14F0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 w15:restartNumberingAfterBreak="0">
    <w:nsid w:val="6FE45BA9"/>
    <w:multiLevelType w:val="hybridMultilevel"/>
    <w:tmpl w:val="6BF615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73246C87"/>
    <w:multiLevelType w:val="hybridMultilevel"/>
    <w:tmpl w:val="A3D83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7139868">
    <w:abstractNumId w:val="10"/>
  </w:num>
  <w:num w:numId="2" w16cid:durableId="480120305">
    <w:abstractNumId w:val="13"/>
  </w:num>
  <w:num w:numId="3" w16cid:durableId="277613589">
    <w:abstractNumId w:val="18"/>
  </w:num>
  <w:num w:numId="4" w16cid:durableId="1284772616">
    <w:abstractNumId w:val="20"/>
  </w:num>
  <w:num w:numId="5" w16cid:durableId="495805627">
    <w:abstractNumId w:val="6"/>
  </w:num>
  <w:num w:numId="6" w16cid:durableId="35201928">
    <w:abstractNumId w:val="23"/>
  </w:num>
  <w:num w:numId="7" w16cid:durableId="525868339">
    <w:abstractNumId w:val="0"/>
  </w:num>
  <w:num w:numId="8" w16cid:durableId="930819131">
    <w:abstractNumId w:val="3"/>
  </w:num>
  <w:num w:numId="9" w16cid:durableId="1966427541">
    <w:abstractNumId w:val="10"/>
  </w:num>
  <w:num w:numId="10" w16cid:durableId="8340679">
    <w:abstractNumId w:val="10"/>
  </w:num>
  <w:num w:numId="11" w16cid:durableId="519971241">
    <w:abstractNumId w:val="10"/>
  </w:num>
  <w:num w:numId="12" w16cid:durableId="2106877886">
    <w:abstractNumId w:val="10"/>
  </w:num>
  <w:num w:numId="13" w16cid:durableId="886721196">
    <w:abstractNumId w:val="10"/>
  </w:num>
  <w:num w:numId="14" w16cid:durableId="1422291786">
    <w:abstractNumId w:val="10"/>
  </w:num>
  <w:num w:numId="15" w16cid:durableId="1934387592">
    <w:abstractNumId w:val="10"/>
  </w:num>
  <w:num w:numId="16" w16cid:durableId="1189562196">
    <w:abstractNumId w:val="10"/>
  </w:num>
  <w:num w:numId="17" w16cid:durableId="2036341469">
    <w:abstractNumId w:val="10"/>
  </w:num>
  <w:num w:numId="18" w16cid:durableId="2105884019">
    <w:abstractNumId w:val="10"/>
  </w:num>
  <w:num w:numId="19" w16cid:durableId="1837725939">
    <w:abstractNumId w:val="10"/>
  </w:num>
  <w:num w:numId="20" w16cid:durableId="1953512842">
    <w:abstractNumId w:val="10"/>
  </w:num>
  <w:num w:numId="21" w16cid:durableId="90662646">
    <w:abstractNumId w:val="10"/>
  </w:num>
  <w:num w:numId="22" w16cid:durableId="1742218617">
    <w:abstractNumId w:val="10"/>
  </w:num>
  <w:num w:numId="23" w16cid:durableId="1854949853">
    <w:abstractNumId w:val="10"/>
  </w:num>
  <w:num w:numId="24" w16cid:durableId="1885408783">
    <w:abstractNumId w:val="10"/>
  </w:num>
  <w:num w:numId="25" w16cid:durableId="1844316235">
    <w:abstractNumId w:val="10"/>
  </w:num>
  <w:num w:numId="26" w16cid:durableId="2102094658">
    <w:abstractNumId w:val="4"/>
  </w:num>
  <w:num w:numId="27" w16cid:durableId="1082142600">
    <w:abstractNumId w:val="7"/>
  </w:num>
  <w:num w:numId="28" w16cid:durableId="373625872">
    <w:abstractNumId w:val="12"/>
  </w:num>
  <w:num w:numId="29" w16cid:durableId="1979601727">
    <w:abstractNumId w:val="14"/>
  </w:num>
  <w:num w:numId="30" w16cid:durableId="85419737">
    <w:abstractNumId w:val="22"/>
  </w:num>
  <w:num w:numId="31" w16cid:durableId="276763706">
    <w:abstractNumId w:val="17"/>
  </w:num>
  <w:num w:numId="32" w16cid:durableId="2093965769">
    <w:abstractNumId w:val="5"/>
  </w:num>
  <w:num w:numId="33" w16cid:durableId="915096118">
    <w:abstractNumId w:val="9"/>
  </w:num>
  <w:num w:numId="34" w16cid:durableId="775751263">
    <w:abstractNumId w:val="1"/>
  </w:num>
  <w:num w:numId="35" w16cid:durableId="327951980">
    <w:abstractNumId w:val="2"/>
  </w:num>
  <w:num w:numId="36" w16cid:durableId="133372726">
    <w:abstractNumId w:val="11"/>
  </w:num>
  <w:num w:numId="37" w16cid:durableId="623116574">
    <w:abstractNumId w:val="8"/>
  </w:num>
  <w:num w:numId="38" w16cid:durableId="384913530">
    <w:abstractNumId w:val="19"/>
  </w:num>
  <w:num w:numId="39" w16cid:durableId="1645116530">
    <w:abstractNumId w:val="15"/>
  </w:num>
  <w:num w:numId="40" w16cid:durableId="2096514087">
    <w:abstractNumId w:val="21"/>
  </w:num>
  <w:num w:numId="41" w16cid:durableId="10357319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E5"/>
    <w:rsid w:val="00002137"/>
    <w:rsid w:val="0000442E"/>
    <w:rsid w:val="00017A2D"/>
    <w:rsid w:val="00051888"/>
    <w:rsid w:val="00065AF4"/>
    <w:rsid w:val="0007281A"/>
    <w:rsid w:val="0007682D"/>
    <w:rsid w:val="00077E33"/>
    <w:rsid w:val="00092E1E"/>
    <w:rsid w:val="000937C2"/>
    <w:rsid w:val="00096B30"/>
    <w:rsid w:val="00097C10"/>
    <w:rsid w:val="000A46A1"/>
    <w:rsid w:val="000B2DE6"/>
    <w:rsid w:val="000B3FCE"/>
    <w:rsid w:val="000C7FD5"/>
    <w:rsid w:val="000D44DC"/>
    <w:rsid w:val="000F0594"/>
    <w:rsid w:val="000F3708"/>
    <w:rsid w:val="00122266"/>
    <w:rsid w:val="00123810"/>
    <w:rsid w:val="001320F1"/>
    <w:rsid w:val="00136F05"/>
    <w:rsid w:val="001678AB"/>
    <w:rsid w:val="00172ECE"/>
    <w:rsid w:val="00182947"/>
    <w:rsid w:val="001B0CA1"/>
    <w:rsid w:val="001C01DB"/>
    <w:rsid w:val="001E4D8E"/>
    <w:rsid w:val="00216E7C"/>
    <w:rsid w:val="002219F3"/>
    <w:rsid w:val="00230C65"/>
    <w:rsid w:val="00232F0F"/>
    <w:rsid w:val="0026354D"/>
    <w:rsid w:val="00265624"/>
    <w:rsid w:val="00267C95"/>
    <w:rsid w:val="00277BE9"/>
    <w:rsid w:val="002862A7"/>
    <w:rsid w:val="00290044"/>
    <w:rsid w:val="002A12E3"/>
    <w:rsid w:val="002A288F"/>
    <w:rsid w:val="002B178B"/>
    <w:rsid w:val="002C402C"/>
    <w:rsid w:val="002C7AF4"/>
    <w:rsid w:val="002E4394"/>
    <w:rsid w:val="002F3E07"/>
    <w:rsid w:val="00305C77"/>
    <w:rsid w:val="00310A97"/>
    <w:rsid w:val="0032160E"/>
    <w:rsid w:val="00324033"/>
    <w:rsid w:val="00341733"/>
    <w:rsid w:val="00365FBA"/>
    <w:rsid w:val="00374BE0"/>
    <w:rsid w:val="003768DE"/>
    <w:rsid w:val="00382250"/>
    <w:rsid w:val="00397086"/>
    <w:rsid w:val="003A3CDC"/>
    <w:rsid w:val="003A6668"/>
    <w:rsid w:val="003B6CB4"/>
    <w:rsid w:val="003C045C"/>
    <w:rsid w:val="003C1BEF"/>
    <w:rsid w:val="003C651A"/>
    <w:rsid w:val="003D62EC"/>
    <w:rsid w:val="003E2727"/>
    <w:rsid w:val="003F07A7"/>
    <w:rsid w:val="003F5CB6"/>
    <w:rsid w:val="00427A7C"/>
    <w:rsid w:val="004448A7"/>
    <w:rsid w:val="00450A52"/>
    <w:rsid w:val="0045113E"/>
    <w:rsid w:val="00493618"/>
    <w:rsid w:val="004A4E05"/>
    <w:rsid w:val="004A510E"/>
    <w:rsid w:val="004B487A"/>
    <w:rsid w:val="004C1BAF"/>
    <w:rsid w:val="004C2515"/>
    <w:rsid w:val="004D74A1"/>
    <w:rsid w:val="00503071"/>
    <w:rsid w:val="005237B5"/>
    <w:rsid w:val="0052701A"/>
    <w:rsid w:val="00531C94"/>
    <w:rsid w:val="00547056"/>
    <w:rsid w:val="005504E7"/>
    <w:rsid w:val="00551476"/>
    <w:rsid w:val="005823CD"/>
    <w:rsid w:val="00583564"/>
    <w:rsid w:val="005A3D82"/>
    <w:rsid w:val="005B3FC9"/>
    <w:rsid w:val="005C1A3B"/>
    <w:rsid w:val="005E2323"/>
    <w:rsid w:val="005F2E53"/>
    <w:rsid w:val="005F5150"/>
    <w:rsid w:val="006044A0"/>
    <w:rsid w:val="00611A62"/>
    <w:rsid w:val="00611F05"/>
    <w:rsid w:val="00616AB9"/>
    <w:rsid w:val="00621EFE"/>
    <w:rsid w:val="00625F7B"/>
    <w:rsid w:val="00636D68"/>
    <w:rsid w:val="0064190E"/>
    <w:rsid w:val="00650021"/>
    <w:rsid w:val="006517BF"/>
    <w:rsid w:val="00655685"/>
    <w:rsid w:val="006603ED"/>
    <w:rsid w:val="006679AD"/>
    <w:rsid w:val="00671EE5"/>
    <w:rsid w:val="006762B9"/>
    <w:rsid w:val="006762BD"/>
    <w:rsid w:val="006840D1"/>
    <w:rsid w:val="00685C1A"/>
    <w:rsid w:val="006A184D"/>
    <w:rsid w:val="006B4DD1"/>
    <w:rsid w:val="006E45A8"/>
    <w:rsid w:val="007055B6"/>
    <w:rsid w:val="007101A4"/>
    <w:rsid w:val="00715E35"/>
    <w:rsid w:val="00715EB4"/>
    <w:rsid w:val="007311EC"/>
    <w:rsid w:val="00732046"/>
    <w:rsid w:val="00734012"/>
    <w:rsid w:val="0079467E"/>
    <w:rsid w:val="0079586D"/>
    <w:rsid w:val="00797C51"/>
    <w:rsid w:val="007A3EE5"/>
    <w:rsid w:val="007C26FD"/>
    <w:rsid w:val="007C5397"/>
    <w:rsid w:val="007D42B6"/>
    <w:rsid w:val="007D6CF5"/>
    <w:rsid w:val="00804D0B"/>
    <w:rsid w:val="008111A6"/>
    <w:rsid w:val="00822B45"/>
    <w:rsid w:val="008368E6"/>
    <w:rsid w:val="008512F7"/>
    <w:rsid w:val="0086127B"/>
    <w:rsid w:val="00862C7F"/>
    <w:rsid w:val="008930BF"/>
    <w:rsid w:val="0091179F"/>
    <w:rsid w:val="00913F43"/>
    <w:rsid w:val="00931643"/>
    <w:rsid w:val="00940E50"/>
    <w:rsid w:val="009425C5"/>
    <w:rsid w:val="00942E00"/>
    <w:rsid w:val="00956C00"/>
    <w:rsid w:val="0096663D"/>
    <w:rsid w:val="009C2B4E"/>
    <w:rsid w:val="009D5546"/>
    <w:rsid w:val="009E27D5"/>
    <w:rsid w:val="009E7958"/>
    <w:rsid w:val="00A077D4"/>
    <w:rsid w:val="00A23715"/>
    <w:rsid w:val="00A5574F"/>
    <w:rsid w:val="00A57553"/>
    <w:rsid w:val="00A607FB"/>
    <w:rsid w:val="00A6603F"/>
    <w:rsid w:val="00A7235C"/>
    <w:rsid w:val="00A72618"/>
    <w:rsid w:val="00A7728D"/>
    <w:rsid w:val="00A80DF4"/>
    <w:rsid w:val="00AE09E1"/>
    <w:rsid w:val="00AE7630"/>
    <w:rsid w:val="00B2638A"/>
    <w:rsid w:val="00B33CEC"/>
    <w:rsid w:val="00B40A03"/>
    <w:rsid w:val="00B45D50"/>
    <w:rsid w:val="00B63C54"/>
    <w:rsid w:val="00B64D39"/>
    <w:rsid w:val="00B6586E"/>
    <w:rsid w:val="00B74C9C"/>
    <w:rsid w:val="00B8540C"/>
    <w:rsid w:val="00B91E19"/>
    <w:rsid w:val="00B93F71"/>
    <w:rsid w:val="00BB0AC0"/>
    <w:rsid w:val="00BB3830"/>
    <w:rsid w:val="00BB7EAD"/>
    <w:rsid w:val="00BD556B"/>
    <w:rsid w:val="00BE36B5"/>
    <w:rsid w:val="00C02EA5"/>
    <w:rsid w:val="00C108B7"/>
    <w:rsid w:val="00C27279"/>
    <w:rsid w:val="00C41C44"/>
    <w:rsid w:val="00C461E4"/>
    <w:rsid w:val="00C51C6E"/>
    <w:rsid w:val="00C53185"/>
    <w:rsid w:val="00C577C5"/>
    <w:rsid w:val="00C62E2D"/>
    <w:rsid w:val="00C65170"/>
    <w:rsid w:val="00C70CC9"/>
    <w:rsid w:val="00C824C5"/>
    <w:rsid w:val="00C91700"/>
    <w:rsid w:val="00CC7405"/>
    <w:rsid w:val="00CF006E"/>
    <w:rsid w:val="00D001BF"/>
    <w:rsid w:val="00D04B09"/>
    <w:rsid w:val="00D056BE"/>
    <w:rsid w:val="00D20F4A"/>
    <w:rsid w:val="00D23B8D"/>
    <w:rsid w:val="00D25E73"/>
    <w:rsid w:val="00D32C83"/>
    <w:rsid w:val="00D3442C"/>
    <w:rsid w:val="00D43CD5"/>
    <w:rsid w:val="00D506AF"/>
    <w:rsid w:val="00D707FC"/>
    <w:rsid w:val="00D71726"/>
    <w:rsid w:val="00D72DC1"/>
    <w:rsid w:val="00D7443E"/>
    <w:rsid w:val="00D76929"/>
    <w:rsid w:val="00D830D0"/>
    <w:rsid w:val="00D858C3"/>
    <w:rsid w:val="00D94202"/>
    <w:rsid w:val="00D95B31"/>
    <w:rsid w:val="00D96DBF"/>
    <w:rsid w:val="00DA1A1D"/>
    <w:rsid w:val="00DA6792"/>
    <w:rsid w:val="00DB431D"/>
    <w:rsid w:val="00DC4481"/>
    <w:rsid w:val="00DD03F9"/>
    <w:rsid w:val="00DD18B0"/>
    <w:rsid w:val="00E05406"/>
    <w:rsid w:val="00E10ABB"/>
    <w:rsid w:val="00E1274F"/>
    <w:rsid w:val="00E3194D"/>
    <w:rsid w:val="00E4432A"/>
    <w:rsid w:val="00E44A49"/>
    <w:rsid w:val="00E45A09"/>
    <w:rsid w:val="00E57A1D"/>
    <w:rsid w:val="00E60122"/>
    <w:rsid w:val="00E750B0"/>
    <w:rsid w:val="00E95DA1"/>
    <w:rsid w:val="00EA08AF"/>
    <w:rsid w:val="00EA67EF"/>
    <w:rsid w:val="00EB2269"/>
    <w:rsid w:val="00EC06E6"/>
    <w:rsid w:val="00EC46E3"/>
    <w:rsid w:val="00ED410F"/>
    <w:rsid w:val="00EE1EC7"/>
    <w:rsid w:val="00EE2AD3"/>
    <w:rsid w:val="00EE4228"/>
    <w:rsid w:val="00F0166E"/>
    <w:rsid w:val="00F022B5"/>
    <w:rsid w:val="00F15367"/>
    <w:rsid w:val="00F171D8"/>
    <w:rsid w:val="00F222E7"/>
    <w:rsid w:val="00F23753"/>
    <w:rsid w:val="00F265F5"/>
    <w:rsid w:val="00F32A34"/>
    <w:rsid w:val="00F447A7"/>
    <w:rsid w:val="00F463F6"/>
    <w:rsid w:val="00F67DA4"/>
    <w:rsid w:val="00F728DC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C0CA51-0DC4-4A84-9CD3-752581B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4"/>
    <w:uiPriority w:val="39"/>
    <w:rsid w:val="002E43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C49A-F29D-4A9C-A85E-72B38C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Сергей Умнов</cp:lastModifiedBy>
  <cp:revision>6</cp:revision>
  <dcterms:created xsi:type="dcterms:W3CDTF">2023-03-01T07:35:00Z</dcterms:created>
  <dcterms:modified xsi:type="dcterms:W3CDTF">2023-03-23T05:37:00Z</dcterms:modified>
</cp:coreProperties>
</file>